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BF87" w14:textId="3C4AA798" w:rsidR="00846D3E" w:rsidRDefault="00923DE9" w:rsidP="00846D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3DE9">
        <w:rPr>
          <w:rFonts w:ascii="Times New Roman" w:hAnsi="Times New Roman" w:cs="Times New Roman"/>
          <w:b/>
          <w:bCs/>
          <w:sz w:val="24"/>
          <w:szCs w:val="24"/>
        </w:rPr>
        <w:t>Multivariate Analysis Module 1 References:</w:t>
      </w:r>
    </w:p>
    <w:p w14:paraId="4957AE01" w14:textId="573FDDBD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https://www.mygreatlearning.com/blog/introduction-to-multivariate-analysis/</w:t>
      </w:r>
    </w:p>
    <w:p w14:paraId="43BB359A" w14:textId="0A9DE86D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https://www.ncbi.nlm.nih.gov/pmc/articles/PMC3518362/</w:t>
      </w:r>
    </w:p>
    <w:p w14:paraId="00043B9A" w14:textId="2D6E56B0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https://web.stanford.edu/class/bios221/IMAMultivariate_1.pdf</w:t>
      </w:r>
    </w:p>
    <w:p w14:paraId="3D6F3094" w14:textId="12D54370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https://www.mygreatlearning.com/blog/introduction-to-multivariate-analysis/</w:t>
      </w:r>
    </w:p>
    <w:p w14:paraId="6DA768FE" w14:textId="0FB7B14F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https://www.slideshare.net/NishantKanani/4-ps-of-marketing-research-1</w:t>
      </w:r>
    </w:p>
    <w:p w14:paraId="4A73CE0F" w14:textId="1519EB1C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https://www.intechopen.com/books/multivariate-analysis-in-management-engineering-and-the-sciences/classification-and-ordination-methods-as-a-tool-for-analyzing-of-plant-communities</w:t>
      </w:r>
    </w:p>
    <w:p w14:paraId="57B503F8" w14:textId="1E5D489F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https://www.researchgate.net/publication/229555724_Principles_and_Applications_of_Hyperspectral_Imaging_in_Quality_Evaluation_of_Agro-Food_Products_A_Review/figures?lo=1</w:t>
      </w:r>
    </w:p>
    <w:p w14:paraId="566617DC" w14:textId="20AB1882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https://www.wisdomjobs.com/e-university/research-methodology-tutorial-355/classification-of-multivariate-techniques-11574.html</w:t>
      </w:r>
    </w:p>
    <w:p w14:paraId="25AE39CD" w14:textId="7147A74F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HandbookofAppliedMultivariateStatisticsandMathematicalModelingTable2.1</w:t>
      </w:r>
    </w:p>
    <w:p w14:paraId="27EC3003" w14:textId="64EA6D85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http://userwww.sfsu.edu/efc/classes/biol710/manova/MANOVAnewest.pdf</w:t>
      </w:r>
    </w:p>
    <w:p w14:paraId="2AFAA1F5" w14:textId="10786FD8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http://www.statsmakemecry.com/smmctheblog/stats-soup-anova-ancova-manova-mancova</w:t>
      </w:r>
    </w:p>
    <w:p w14:paraId="6C23F6B0" w14:textId="776773DA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https://www.baeldung.com/cs/svm-vs-neural-network</w:t>
      </w:r>
    </w:p>
    <w:p w14:paraId="3ABBB11A" w14:textId="56D46FD9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https://www.researchgate.net/publication/339274275_A_Review_of_Fault_Diagnosing_Methods_in_Power_Transmission_Systems/figures?lo=1</w:t>
      </w:r>
    </w:p>
    <w:p w14:paraId="4D861354" w14:textId="2ED3C933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https://dzone.com/articles/the-artificial-neural-networks-handbook-part-1-1</w:t>
      </w:r>
    </w:p>
    <w:p w14:paraId="2BA05209" w14:textId="0DDA7C8D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https://www.questionpro.com/blog/what-is-conjoint-analysis/</w:t>
      </w:r>
    </w:p>
    <w:p w14:paraId="4077F8EA" w14:textId="11E8EA98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https://www.sciencedirect.com/topics/earth-and-planetary-sciences/canonical-analysis</w:t>
      </w:r>
    </w:p>
    <w:p w14:paraId="5594F416" w14:textId="2F7C73A1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https://www.researchgate.net/post/Whats-the-diffrence-between-Canonical-analysis-and-Canonical-Correspondence-analysis</w:t>
      </w:r>
    </w:p>
    <w:p w14:paraId="4E64C9FB" w14:textId="546CB9FC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https://www.researchgate.net/publication/220195640_Knowledge_Management_The_Distinctive_Roles_of_Knowledge_Assets_in_Facilitating_Knowledge_Creation/figures?lo=1</w:t>
      </w:r>
    </w:p>
    <w:p w14:paraId="0BA581CC" w14:textId="6A27D1DC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https://www.researchgate.net/publication/328067794_Topological_Pattern_Recognition_of_Severe_Alzheimer%27s_Disease_via_Regularized_Supervised_Learning_of_EEG_Complexity/figures?lo=1</w:t>
      </w:r>
    </w:p>
    <w:p w14:paraId="677119E4" w14:textId="14AAD28C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https://www.xlstat.com/en/solutions/features/redundancy-analysis-rda</w:t>
      </w:r>
    </w:p>
    <w:p w14:paraId="78FB352A" w14:textId="785BEE5E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https://www.qualtrics.com/experience-management/research/factor-analysis/</w:t>
      </w:r>
    </w:p>
    <w:p w14:paraId="58337754" w14:textId="79D47E1C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https://www.researchgate.net/publication/209835856_Best_Practices_in_Exploratory_Factor_Analysis_Four_Recommendations_for_Getting_the_Most_From_Your_Analysis/figures?lo=1</w:t>
      </w:r>
    </w:p>
    <w:p w14:paraId="4975C115" w14:textId="67F70303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https://www.researchgate.net/publication/281038420_Supporting_Information_Environmental_Drivers_of_the_Canadian_Arctic_Megabenthic_Communities/figures?lo=1</w:t>
      </w:r>
    </w:p>
    <w:p w14:paraId="457D2E3A" w14:textId="0A3B7A43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https://www.cd-genomics.com/microbioseq/principal-component-analysis-pca-and-principal-coordinate-analysis-pcoa-for-microbial-sequencing-introduction-and-procedures.html</w:t>
      </w:r>
    </w:p>
    <w:p w14:paraId="6E633A9D" w14:textId="26CE0C98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lastRenderedPageBreak/>
        <w:t>https://www.researchgate.net/post/Does-anybody-know-what-is-the-difference-between-PCA-and-PCoA</w:t>
      </w:r>
    </w:p>
    <w:p w14:paraId="6FCC872D" w14:textId="49C5FC29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https://www.researchgate.net/publication/318491697_Global_Biogeographic_Analysis_of_Methanogenic_Archaea_Identifies_Community-Shaping_Environmental_Factors_of_Natural_Environments/figures?lo=1</w:t>
      </w:r>
    </w:p>
    <w:p w14:paraId="146ACA27" w14:textId="4B677BAC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https://www.qualtrics.com/eng/correspondence-analysis-what-is-it-and-how-can-i-use-it-to-measure-my-brand-part-1-of-2/</w:t>
      </w:r>
    </w:p>
    <w:p w14:paraId="5FD9F6EF" w14:textId="5C0059F6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http://www.sthda.com/english/articles/31-principal-component-methods-in-r-practical-guide/113-ca-correspondence-analysis-in-r-essentials/</w:t>
      </w:r>
    </w:p>
    <w:p w14:paraId="47E31494" w14:textId="14882276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https://www.displayr.com/what-is-cluster-analysis/</w:t>
      </w:r>
    </w:p>
    <w:p w14:paraId="6D993EDD" w14:textId="459ED884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https://en.wikipedia.org/wiki/Cluster_analysis</w:t>
      </w:r>
    </w:p>
    <w:p w14:paraId="2B0DA0F8" w14:textId="79E51D03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https://www.datanovia.com/en/blog/types-of-clustering-methods-overview-and-quick-start-r-code/</w:t>
      </w:r>
    </w:p>
    <w:p w14:paraId="44E50729" w14:textId="6596ECDB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https://online.stat.psu.edu/stat555/node/100/</w:t>
      </w:r>
    </w:p>
    <w:p w14:paraId="21508B29" w14:textId="6A0975A2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https://en.wikipedia.org/wiki/Recursive_partitioning</w:t>
      </w:r>
    </w:p>
    <w:p w14:paraId="29F76083" w14:textId="07F2AD29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https://www.statisticshowto.com/simultaneous-equations-model/</w:t>
      </w:r>
    </w:p>
    <w:p w14:paraId="123E5969" w14:textId="03E9A131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http://home.iitk.ac.in/~shalab/econometrics/Chapter17-Econometrics-SimultaneousEquationsModels.pdf</w:t>
      </w:r>
    </w:p>
    <w:p w14:paraId="7CF8C01F" w14:textId="34D9771E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https://bookdown.org/ccolonescu/RPoE4/simultaneous-equations-models.html</w:t>
      </w:r>
    </w:p>
    <w:p w14:paraId="6DEF6131" w14:textId="15BB9B15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https://www.researchgate.net/publication/341577212_Regulation_and_product_innovation_the_intermediate_role_of_resource_reallocation/figures?lo=1</w:t>
      </w:r>
    </w:p>
    <w:p w14:paraId="13707F6D" w14:textId="6E9B6928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http://www.joophox.net/publist/semfamre.pdf</w:t>
      </w:r>
    </w:p>
    <w:p w14:paraId="5DD53E5B" w14:textId="5B1E23CF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https://en.wikipedia.org/wiki/Structural_equation_modeling</w:t>
      </w:r>
      <w:r w:rsidRPr="00DD30D5">
        <w:rPr>
          <w:rFonts w:ascii="Times New Roman" w:hAnsi="Times New Roman" w:cs="Times New Roman"/>
          <w:sz w:val="24"/>
          <w:szCs w:val="24"/>
        </w:rPr>
        <w:t>/</w:t>
      </w:r>
    </w:p>
    <w:p w14:paraId="58C60704" w14:textId="2E5094D7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https://www.machinelearningplus.com/time-series/vector-autoregression-examples-python/</w:t>
      </w:r>
    </w:p>
    <w:p w14:paraId="40081C1D" w14:textId="646AD15F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https://en.wikipedia.org/wiki/Vector_autoregression</w:t>
      </w:r>
    </w:p>
    <w:p w14:paraId="122B6173" w14:textId="70EF1E79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https://support.sas.com/documentation/cdl/en/etsug/67525/HTML/default/viewer.htm#etsug_varmax_gettingstarted01.htm</w:t>
      </w:r>
    </w:p>
    <w:p w14:paraId="2546353F" w14:textId="2070F68E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https://en.wikipedia.org/wiki/Principal_response_curve</w:t>
      </w:r>
    </w:p>
    <w:p w14:paraId="11757BC5" w14:textId="28AF5CF6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https://www.rdocumentation.org/packages/vegan/versions/2.4-2/topics/prc</w:t>
      </w:r>
    </w:p>
    <w:p w14:paraId="6319EBC9" w14:textId="6A8E05C2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https://esajournals.onlinelibrary.wiley.com/doi/pdf/10.1002/ecs2.2023</w:t>
      </w:r>
    </w:p>
    <w:p w14:paraId="74777933" w14:textId="657FCCC0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https://www.researchgate.net/publication/314198739_Limited_functional_responses_of_plankton_food_webs_in_northern_lakes_following_diamond_mining/figures?lo=1</w:t>
      </w:r>
    </w:p>
    <w:p w14:paraId="26718B0C" w14:textId="72DEC374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https://www.datacamp.com/community/tutorials/pca-analysis-r</w:t>
      </w:r>
    </w:p>
    <w:p w14:paraId="6CF00607" w14:textId="66FD33F2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https://cran.r-project.org/web/packages/ggfortify/vignettes/plot_pca.html</w:t>
      </w:r>
    </w:p>
    <w:p w14:paraId="4F241D00" w14:textId="1ABEC008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https://www.statmethods.net/advstats/factor.html</w:t>
      </w:r>
    </w:p>
    <w:p w14:paraId="3779568D" w14:textId="22D9A2B6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https://data-flair.training/blogs/stat-cluster-analysis/</w:t>
      </w:r>
    </w:p>
    <w:p w14:paraId="44FA38FD" w14:textId="1243F59D" w:rsidR="00DD30D5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https://stats.idre.ucla.edu/spss/output/one-waymanova/</w:t>
      </w:r>
    </w:p>
    <w:p w14:paraId="41B3CAF0" w14:textId="5432452D" w:rsidR="00E05927" w:rsidRPr="00DD30D5" w:rsidRDefault="00DD30D5" w:rsidP="00DD30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D30D5">
        <w:rPr>
          <w:rFonts w:ascii="Times New Roman" w:hAnsi="Times New Roman" w:cs="Times New Roman"/>
          <w:sz w:val="24"/>
          <w:szCs w:val="24"/>
        </w:rPr>
        <w:t>https://www.statology.org/manova-spss/</w:t>
      </w:r>
    </w:p>
    <w:p w14:paraId="70CF514C" w14:textId="77777777" w:rsidR="00846D3E" w:rsidRPr="00846D3E" w:rsidRDefault="00846D3E" w:rsidP="00846D3E">
      <w:pPr>
        <w:rPr>
          <w:rFonts w:ascii="Times New Roman" w:hAnsi="Times New Roman" w:cs="Times New Roman"/>
          <w:sz w:val="24"/>
          <w:szCs w:val="24"/>
        </w:rPr>
      </w:pPr>
    </w:p>
    <w:p w14:paraId="368A0296" w14:textId="77777777" w:rsidR="004C7769" w:rsidRPr="00923DE9" w:rsidRDefault="00244E2C">
      <w:pPr>
        <w:rPr>
          <w:rFonts w:ascii="Times New Roman" w:hAnsi="Times New Roman" w:cs="Times New Roman"/>
          <w:sz w:val="24"/>
          <w:szCs w:val="24"/>
        </w:rPr>
      </w:pPr>
    </w:p>
    <w:sectPr w:rsidR="004C7769" w:rsidRPr="00923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E18F7"/>
    <w:multiLevelType w:val="hybridMultilevel"/>
    <w:tmpl w:val="F6FEF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1NLIwM7cwsQCSxko6SsGpxcWZ+XkgBYa1AH7VaogsAAAA"/>
  </w:docVars>
  <w:rsids>
    <w:rsidRoot w:val="00846D3E"/>
    <w:rsid w:val="0008750F"/>
    <w:rsid w:val="00244E2C"/>
    <w:rsid w:val="002507BA"/>
    <w:rsid w:val="00846D3E"/>
    <w:rsid w:val="00923DE9"/>
    <w:rsid w:val="009302F7"/>
    <w:rsid w:val="00C67F00"/>
    <w:rsid w:val="00D06826"/>
    <w:rsid w:val="00DD30D5"/>
    <w:rsid w:val="00E0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F22FF"/>
  <w15:chartTrackingRefBased/>
  <w15:docId w15:val="{51442B25-C4EC-4088-9429-63C51AEB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3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Williamson, Mark</dc:creator>
  <cp:keywords/>
  <dc:description/>
  <cp:lastModifiedBy>Williamson, Mark</cp:lastModifiedBy>
  <cp:revision>2</cp:revision>
  <dcterms:created xsi:type="dcterms:W3CDTF">2021-05-04T20:44:00Z</dcterms:created>
  <dcterms:modified xsi:type="dcterms:W3CDTF">2021-05-04T20:44:00Z</dcterms:modified>
</cp:coreProperties>
</file>