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2"/>
        <w:rPr>
          <w:sz w:val="5"/>
        </w:rPr>
      </w:pPr>
    </w:p>
    <w:p>
      <w:pPr>
        <w:pStyle w:val="BodyText"/>
        <w:ind w:left="390"/>
      </w:pPr>
      <w:r>
        <w:rPr/>
        <w:drawing>
          <wp:inline distT="0" distB="0" distL="0" distR="0">
            <wp:extent cx="1852212" cy="1286255"/>
            <wp:effectExtent l="0" t="0" r="0" b="0"/>
            <wp:docPr id="1" name="Image 1" descr="C:\Documents and Settings\mknell\My Documents\Logo Designs\New NDCR logo  Sept 2009\ndscr cmyk.jpg"/>
            <wp:cNvGraphicFramePr>
              <a:graphicFrameLocks/>
            </wp:cNvGraphicFramePr>
            <a:graphic>
              <a:graphicData uri="http://schemas.openxmlformats.org/drawingml/2006/picture">
                <pic:pic>
                  <pic:nvPicPr>
                    <pic:cNvPr id="1" name="Image 1" descr="C:\Documents and Settings\mknell\My Documents\Logo Designs\New NDCR logo  Sept 2009\ndscr cmyk.jpg"/>
                    <pic:cNvPicPr/>
                  </pic:nvPicPr>
                  <pic:blipFill>
                    <a:blip r:embed="rId5" cstate="print"/>
                    <a:stretch>
                      <a:fillRect/>
                    </a:stretch>
                  </pic:blipFill>
                  <pic:spPr>
                    <a:xfrm>
                      <a:off x="0" y="0"/>
                      <a:ext cx="1852212" cy="1286255"/>
                    </a:xfrm>
                    <a:prstGeom prst="rect">
                      <a:avLst/>
                    </a:prstGeom>
                  </pic:spPr>
                </pic:pic>
              </a:graphicData>
            </a:graphic>
          </wp:inline>
        </w:drawing>
      </w:r>
      <w:r>
        <w:rPr/>
      </w:r>
    </w:p>
    <w:p>
      <w:pPr>
        <w:pStyle w:val="BodyText"/>
      </w:pPr>
    </w:p>
    <w:p>
      <w:pPr>
        <w:pStyle w:val="BodyText"/>
        <w:spacing w:before="217"/>
      </w:pPr>
    </w:p>
    <w:p>
      <w:pPr>
        <w:pStyle w:val="BodyText"/>
        <w:spacing w:after="0"/>
        <w:sectPr>
          <w:type w:val="continuous"/>
          <w:pgSz w:w="15840" w:h="12240" w:orient="landscape"/>
          <w:pgMar w:top="1380" w:bottom="280" w:left="1080" w:right="1440"/>
        </w:sectPr>
      </w:pPr>
    </w:p>
    <w:p>
      <w:pPr>
        <w:spacing w:before="90"/>
        <w:ind w:left="360" w:right="3949" w:firstLine="0"/>
        <w:jc w:val="left"/>
        <w:rPr>
          <w:sz w:val="24"/>
        </w:rPr>
      </w:pPr>
      <w:r>
        <w:rPr>
          <w:sz w:val="24"/>
        </w:rPr>
        <w:drawing>
          <wp:anchor distT="0" distB="0" distL="0" distR="0" allowOverlap="1" layoutInCell="1" locked="0" behindDoc="0" simplePos="0" relativeHeight="15728640">
            <wp:simplePos x="0" y="0"/>
            <wp:positionH relativeFrom="page">
              <wp:posOffset>4011929</wp:posOffset>
            </wp:positionH>
            <wp:positionV relativeFrom="paragraph">
              <wp:posOffset>-138719</wp:posOffset>
            </wp:positionV>
            <wp:extent cx="1810384" cy="1257071"/>
            <wp:effectExtent l="0" t="0" r="0" b="0"/>
            <wp:wrapNone/>
            <wp:docPr id="2" name="Image 2" descr="C:\Documents and Settings\mknell\My Documents\Logo Designs\New NDCR logo  Sept 2009\ndscr cmyk.jpg"/>
            <wp:cNvGraphicFramePr>
              <a:graphicFrameLocks/>
            </wp:cNvGraphicFramePr>
            <a:graphic>
              <a:graphicData uri="http://schemas.openxmlformats.org/drawingml/2006/picture">
                <pic:pic>
                  <pic:nvPicPr>
                    <pic:cNvPr id="2" name="Image 2" descr="C:\Documents and Settings\mknell\My Documents\Logo Designs\New NDCR logo  Sept 2009\ndscr cmyk.jpg"/>
                    <pic:cNvPicPr/>
                  </pic:nvPicPr>
                  <pic:blipFill>
                    <a:blip r:embed="rId6" cstate="print"/>
                    <a:stretch>
                      <a:fillRect/>
                    </a:stretch>
                  </pic:blipFill>
                  <pic:spPr>
                    <a:xfrm>
                      <a:off x="0" y="0"/>
                      <a:ext cx="1810384" cy="1257071"/>
                    </a:xfrm>
                    <a:prstGeom prst="rect">
                      <a:avLst/>
                    </a:prstGeom>
                  </pic:spPr>
                </pic:pic>
              </a:graphicData>
            </a:graphic>
          </wp:anchor>
        </w:drawing>
      </w:r>
      <w:r>
        <w:rPr>
          <w:sz w:val="24"/>
        </w:rPr>
        <w:drawing>
          <wp:anchor distT="0" distB="0" distL="0" distR="0" allowOverlap="1" layoutInCell="1" locked="0" behindDoc="0" simplePos="0" relativeHeight="15729152">
            <wp:simplePos x="0" y="0"/>
            <wp:positionH relativeFrom="page">
              <wp:posOffset>6705600</wp:posOffset>
            </wp:positionH>
            <wp:positionV relativeFrom="paragraph">
              <wp:posOffset>-1716059</wp:posOffset>
            </wp:positionV>
            <wp:extent cx="2438206" cy="1693544"/>
            <wp:effectExtent l="0" t="0" r="0" b="0"/>
            <wp:wrapNone/>
            <wp:docPr id="3" name="Image 3" descr="C:\Documents and Settings\mknell\My Documents\Logo Designs\New NDCR logo  Sept 2009\ndscr cmyk.jpg"/>
            <wp:cNvGraphicFramePr>
              <a:graphicFrameLocks/>
            </wp:cNvGraphicFramePr>
            <a:graphic>
              <a:graphicData uri="http://schemas.openxmlformats.org/drawingml/2006/picture">
                <pic:pic>
                  <pic:nvPicPr>
                    <pic:cNvPr id="3" name="Image 3" descr="C:\Documents and Settings\mknell\My Documents\Logo Designs\New NDCR logo  Sept 2009\ndscr cmyk.jpg"/>
                    <pic:cNvPicPr/>
                  </pic:nvPicPr>
                  <pic:blipFill>
                    <a:blip r:embed="rId7" cstate="print"/>
                    <a:stretch>
                      <a:fillRect/>
                    </a:stretch>
                  </pic:blipFill>
                  <pic:spPr>
                    <a:xfrm>
                      <a:off x="0" y="0"/>
                      <a:ext cx="2438206" cy="1693544"/>
                    </a:xfrm>
                    <a:prstGeom prst="rect">
                      <a:avLst/>
                    </a:prstGeom>
                  </pic:spPr>
                </pic:pic>
              </a:graphicData>
            </a:graphic>
          </wp:anchor>
        </w:drawing>
      </w:r>
      <w:r>
        <w:rPr>
          <w:sz w:val="24"/>
        </w:rPr>
        <mc:AlternateContent>
          <mc:Choice Requires="wps">
            <w:drawing>
              <wp:anchor distT="0" distB="0" distL="0" distR="0" allowOverlap="1" layoutInCell="1" locked="0" behindDoc="0" simplePos="0" relativeHeight="15730176">
                <wp:simplePos x="0" y="0"/>
                <wp:positionH relativeFrom="page">
                  <wp:posOffset>6616698</wp:posOffset>
                </wp:positionH>
                <wp:positionV relativeFrom="page">
                  <wp:posOffset>2927333</wp:posOffset>
                </wp:positionV>
                <wp:extent cx="2730500" cy="127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2730500" cy="1270"/>
                        </a:xfrm>
                        <a:custGeom>
                          <a:avLst/>
                          <a:gdLst/>
                          <a:ahLst/>
                          <a:cxnLst/>
                          <a:rect l="l" t="t" r="r" b="b"/>
                          <a:pathLst>
                            <a:path w="2730500" h="0">
                              <a:moveTo>
                                <a:pt x="0" y="0"/>
                              </a:moveTo>
                              <a:lnTo>
                                <a:pt x="2730500" y="0"/>
                              </a:lnTo>
                            </a:path>
                          </a:pathLst>
                        </a:custGeom>
                        <a:ln w="571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0176" from="520.999878pt,230.498703pt" to="735.999878pt,230.498703pt" stroked="true" strokeweight="4.5pt" strokecolor="#000000">
                <v:stroke dashstyle="solid"/>
                <w10:wrap type="none"/>
              </v:line>
            </w:pict>
          </mc:Fallback>
        </mc:AlternateContent>
      </w:r>
      <w:r>
        <w:rPr>
          <w:sz w:val="24"/>
        </w:rPr>
        <w:t>The North Dakota Statewide Cancer Registry (NDSCR) collects incidence and mortality data on all North Dakota residents</w:t>
      </w:r>
      <w:r>
        <w:rPr>
          <w:spacing w:val="-8"/>
          <w:sz w:val="24"/>
        </w:rPr>
        <w:t> </w:t>
      </w:r>
      <w:r>
        <w:rPr>
          <w:sz w:val="24"/>
        </w:rPr>
        <w:t>who</w:t>
      </w:r>
      <w:r>
        <w:rPr>
          <w:spacing w:val="-8"/>
          <w:sz w:val="24"/>
        </w:rPr>
        <w:t> </w:t>
      </w:r>
      <w:r>
        <w:rPr>
          <w:sz w:val="24"/>
        </w:rPr>
        <w:t>are</w:t>
      </w:r>
      <w:r>
        <w:rPr>
          <w:spacing w:val="-9"/>
          <w:sz w:val="24"/>
        </w:rPr>
        <w:t> </w:t>
      </w:r>
      <w:r>
        <w:rPr>
          <w:sz w:val="24"/>
        </w:rPr>
        <w:t>diagnosed</w:t>
      </w:r>
      <w:r>
        <w:rPr>
          <w:spacing w:val="-8"/>
          <w:sz w:val="24"/>
        </w:rPr>
        <w:t> </w:t>
      </w:r>
      <w:r>
        <w:rPr>
          <w:sz w:val="24"/>
        </w:rPr>
        <w:t>and</w:t>
      </w:r>
      <w:r>
        <w:rPr>
          <w:spacing w:val="-8"/>
          <w:sz w:val="24"/>
        </w:rPr>
        <w:t> </w:t>
      </w:r>
      <w:r>
        <w:rPr>
          <w:sz w:val="24"/>
        </w:rPr>
        <w:t>treated for cancer either within or outside the state. The purpose of the state central cancer registry is to support cancer control by targeting, monitoring and evaluating</w:t>
      </w:r>
      <w:r>
        <w:rPr>
          <w:spacing w:val="-1"/>
          <w:sz w:val="24"/>
        </w:rPr>
        <w:t> </w:t>
      </w:r>
      <w:r>
        <w:rPr>
          <w:sz w:val="24"/>
        </w:rPr>
        <w:t>programs that promote early detection, diagnosis and treatment of cancer. The NDSCR supports local health care agencies by providing summary statistics on the distribution</w:t>
      </w:r>
      <w:r>
        <w:rPr>
          <w:spacing w:val="40"/>
          <w:sz w:val="24"/>
        </w:rPr>
        <w:t> </w:t>
      </w:r>
      <w:r>
        <w:rPr>
          <w:sz w:val="24"/>
        </w:rPr>
        <w:t>of cancer cases, following cancer incidence and treatment trends, facilitating rapid reporting of cancer, and providing accurate cancer data</w:t>
      </w:r>
    </w:p>
    <w:p>
      <w:pPr>
        <w:spacing w:before="0"/>
        <w:ind w:left="360" w:right="0" w:firstLine="0"/>
        <w:jc w:val="left"/>
        <w:rPr>
          <w:sz w:val="24"/>
        </w:rPr>
      </w:pPr>
      <w:r>
        <w:rPr>
          <w:sz w:val="24"/>
        </w:rPr>
        <w:t>for</w:t>
      </w:r>
      <w:r>
        <w:rPr>
          <w:spacing w:val="-4"/>
          <w:sz w:val="24"/>
        </w:rPr>
        <w:t> </w:t>
      </w:r>
      <w:r>
        <w:rPr>
          <w:sz w:val="24"/>
        </w:rPr>
        <w:t>cancer-related</w:t>
      </w:r>
      <w:r>
        <w:rPr>
          <w:spacing w:val="-2"/>
          <w:sz w:val="24"/>
        </w:rPr>
        <w:t> reports.</w:t>
      </w:r>
    </w:p>
    <w:p>
      <w:pPr>
        <w:pStyle w:val="BodyText"/>
        <w:rPr>
          <w:sz w:val="24"/>
        </w:rPr>
      </w:pPr>
    </w:p>
    <w:p>
      <w:pPr>
        <w:pStyle w:val="BodyText"/>
        <w:spacing w:before="188"/>
        <w:rPr>
          <w:sz w:val="24"/>
        </w:rPr>
      </w:pPr>
    </w:p>
    <w:p>
      <w:pPr>
        <w:spacing w:before="0"/>
        <w:ind w:left="360" w:right="0" w:firstLine="0"/>
        <w:jc w:val="left"/>
        <w:rPr>
          <w:sz w:val="16"/>
        </w:rPr>
      </w:pPr>
      <w:r>
        <w:rPr>
          <w:sz w:val="16"/>
        </w:rPr>
        <w:t>Revised</w:t>
      </w:r>
      <w:r>
        <w:rPr>
          <w:spacing w:val="-11"/>
          <w:sz w:val="16"/>
        </w:rPr>
        <w:t> </w:t>
      </w:r>
      <w:r>
        <w:rPr>
          <w:sz w:val="16"/>
        </w:rPr>
        <w:t>December</w:t>
      </w:r>
      <w:r>
        <w:rPr>
          <w:spacing w:val="-10"/>
          <w:sz w:val="16"/>
        </w:rPr>
        <w:t> </w:t>
      </w:r>
      <w:r>
        <w:rPr>
          <w:spacing w:val="-4"/>
          <w:sz w:val="16"/>
        </w:rPr>
        <w:t>2020</w:t>
      </w:r>
    </w:p>
    <w:p>
      <w:pPr>
        <w:spacing w:line="240" w:lineRule="auto" w:before="0"/>
        <w:rPr>
          <w:sz w:val="28"/>
        </w:rPr>
      </w:pPr>
      <w:r>
        <w:rPr/>
        <w:br w:type="column"/>
      </w:r>
      <w:r>
        <w:rPr>
          <w:sz w:val="28"/>
        </w:rPr>
      </w:r>
    </w:p>
    <w:p>
      <w:pPr>
        <w:pStyle w:val="BodyText"/>
        <w:spacing w:before="143"/>
        <w:rPr>
          <w:sz w:val="28"/>
        </w:rPr>
      </w:pPr>
    </w:p>
    <w:p>
      <w:pPr>
        <w:pStyle w:val="Title"/>
        <w:spacing w:line="242" w:lineRule="auto"/>
      </w:pPr>
      <w:r>
        <w:rPr/>
        <w:t>Source of Quality Cancer Incidence</w:t>
      </w:r>
      <w:r>
        <w:rPr>
          <w:spacing w:val="-5"/>
        </w:rPr>
        <w:t> </w:t>
      </w:r>
      <w:r>
        <w:rPr/>
        <w:t>and</w:t>
      </w:r>
      <w:r>
        <w:rPr>
          <w:spacing w:val="-4"/>
        </w:rPr>
        <w:t> </w:t>
      </w:r>
      <w:r>
        <w:rPr/>
        <w:t>Mortality</w:t>
      </w:r>
      <w:r>
        <w:rPr>
          <w:spacing w:val="-7"/>
        </w:rPr>
        <w:t> </w:t>
      </w:r>
      <w:r>
        <w:rPr>
          <w:spacing w:val="-4"/>
        </w:rPr>
        <w:t>Data</w:t>
      </w:r>
    </w:p>
    <w:p>
      <w:pPr>
        <w:pStyle w:val="BodyText"/>
        <w:rPr>
          <w:sz w:val="28"/>
        </w:rPr>
      </w:pPr>
    </w:p>
    <w:p>
      <w:pPr>
        <w:pStyle w:val="BodyText"/>
        <w:rPr>
          <w:sz w:val="28"/>
        </w:rPr>
      </w:pPr>
    </w:p>
    <w:p>
      <w:pPr>
        <w:pStyle w:val="BodyText"/>
        <w:rPr>
          <w:sz w:val="28"/>
        </w:rPr>
      </w:pPr>
    </w:p>
    <w:p>
      <w:pPr>
        <w:pStyle w:val="BodyText"/>
        <w:rPr>
          <w:sz w:val="28"/>
        </w:rPr>
      </w:pPr>
    </w:p>
    <w:p>
      <w:pPr>
        <w:pStyle w:val="BodyText"/>
        <w:spacing w:before="318"/>
        <w:rPr>
          <w:sz w:val="28"/>
        </w:rPr>
      </w:pPr>
    </w:p>
    <w:p>
      <w:pPr>
        <w:spacing w:before="0"/>
        <w:ind w:left="364" w:right="0" w:firstLine="0"/>
        <w:jc w:val="center"/>
        <w:rPr>
          <w:sz w:val="22"/>
        </w:rPr>
      </w:pPr>
      <w:r>
        <w:rPr>
          <w:sz w:val="22"/>
        </w:rPr>
        <w:t>North</w:t>
      </w:r>
      <w:r>
        <w:rPr>
          <w:spacing w:val="-9"/>
          <w:sz w:val="22"/>
        </w:rPr>
        <w:t> </w:t>
      </w:r>
      <w:r>
        <w:rPr>
          <w:sz w:val="22"/>
        </w:rPr>
        <w:t>Dakota</w:t>
      </w:r>
      <w:r>
        <w:rPr>
          <w:spacing w:val="-11"/>
          <w:sz w:val="22"/>
        </w:rPr>
        <w:t> </w:t>
      </w:r>
      <w:r>
        <w:rPr>
          <w:sz w:val="22"/>
        </w:rPr>
        <w:t>Statewide</w:t>
      </w:r>
      <w:r>
        <w:rPr>
          <w:spacing w:val="-9"/>
          <w:sz w:val="22"/>
        </w:rPr>
        <w:t> </w:t>
      </w:r>
      <w:r>
        <w:rPr>
          <w:sz w:val="22"/>
        </w:rPr>
        <w:t>Cancer</w:t>
      </w:r>
      <w:r>
        <w:rPr>
          <w:spacing w:val="-8"/>
          <w:sz w:val="22"/>
        </w:rPr>
        <w:t> </w:t>
      </w:r>
      <w:r>
        <w:rPr>
          <w:sz w:val="22"/>
        </w:rPr>
        <w:t>Registry Department of Pathology</w:t>
      </w:r>
    </w:p>
    <w:p>
      <w:pPr>
        <w:spacing w:before="1"/>
        <w:ind w:left="364" w:right="0" w:firstLine="0"/>
        <w:jc w:val="center"/>
        <w:rPr>
          <w:sz w:val="22"/>
        </w:rPr>
      </w:pPr>
      <w:r>
        <w:rPr>
          <w:sz w:val="22"/>
        </w:rPr>
        <w:t>School</w:t>
      </w:r>
      <w:r>
        <w:rPr>
          <w:spacing w:val="-8"/>
          <w:sz w:val="22"/>
        </w:rPr>
        <w:t> </w:t>
      </w:r>
      <w:r>
        <w:rPr>
          <w:sz w:val="22"/>
        </w:rPr>
        <w:t>of</w:t>
      </w:r>
      <w:r>
        <w:rPr>
          <w:spacing w:val="-8"/>
          <w:sz w:val="22"/>
        </w:rPr>
        <w:t> </w:t>
      </w:r>
      <w:r>
        <w:rPr>
          <w:sz w:val="22"/>
        </w:rPr>
        <w:t>Medicine</w:t>
      </w:r>
      <w:r>
        <w:rPr>
          <w:spacing w:val="-7"/>
          <w:sz w:val="22"/>
        </w:rPr>
        <w:t> </w:t>
      </w:r>
      <w:r>
        <w:rPr>
          <w:sz w:val="22"/>
        </w:rPr>
        <w:t>&amp;</w:t>
      </w:r>
      <w:r>
        <w:rPr>
          <w:spacing w:val="-8"/>
          <w:sz w:val="22"/>
        </w:rPr>
        <w:t> </w:t>
      </w:r>
      <w:r>
        <w:rPr>
          <w:sz w:val="22"/>
        </w:rPr>
        <w:t>Health</w:t>
      </w:r>
      <w:r>
        <w:rPr>
          <w:spacing w:val="-7"/>
          <w:sz w:val="22"/>
        </w:rPr>
        <w:t> </w:t>
      </w:r>
      <w:r>
        <w:rPr>
          <w:sz w:val="22"/>
        </w:rPr>
        <w:t>Sciences University of North Dakota</w:t>
      </w:r>
    </w:p>
    <w:p>
      <w:pPr>
        <w:spacing w:line="240" w:lineRule="auto" w:before="0"/>
        <w:ind w:left="491" w:right="130" w:firstLine="2"/>
        <w:jc w:val="center"/>
        <w:rPr>
          <w:sz w:val="22"/>
        </w:rPr>
      </w:pPr>
      <w:r>
        <w:rPr>
          <w:sz w:val="22"/>
        </w:rPr>
        <w:t>1301 N. Columbia Road Stop 9037 Grand Forks, ND 58202-9037 Telephone:</w:t>
      </w:r>
      <w:r>
        <w:rPr>
          <w:spacing w:val="-14"/>
          <w:sz w:val="22"/>
        </w:rPr>
        <w:t> </w:t>
      </w:r>
      <w:r>
        <w:rPr>
          <w:sz w:val="22"/>
        </w:rPr>
        <w:t>701.777.2868,</w:t>
      </w:r>
      <w:r>
        <w:rPr>
          <w:spacing w:val="-14"/>
          <w:sz w:val="22"/>
        </w:rPr>
        <w:t> </w:t>
      </w:r>
      <w:r>
        <w:rPr>
          <w:sz w:val="22"/>
        </w:rPr>
        <w:t>701.777.0791</w:t>
      </w:r>
    </w:p>
    <w:p>
      <w:pPr>
        <w:spacing w:line="252" w:lineRule="exact" w:before="0"/>
        <w:ind w:left="362" w:right="0" w:firstLine="0"/>
        <w:jc w:val="center"/>
        <w:rPr>
          <w:sz w:val="22"/>
        </w:rPr>
      </w:pPr>
      <w:r>
        <w:rPr>
          <w:sz w:val="22"/>
        </w:rPr>
        <w:t>Fax:</w:t>
      </w:r>
      <w:r>
        <w:rPr>
          <w:spacing w:val="-2"/>
          <w:sz w:val="22"/>
        </w:rPr>
        <w:t> 701.777.3108</w:t>
      </w:r>
    </w:p>
    <w:p>
      <w:pPr>
        <w:spacing w:line="252" w:lineRule="exact" w:before="0"/>
        <w:ind w:left="643" w:right="0" w:firstLine="0"/>
        <w:jc w:val="center"/>
        <w:rPr>
          <w:sz w:val="22"/>
        </w:rPr>
      </w:pPr>
      <w:r>
        <w:rPr>
          <w:sz w:val="22"/>
        </w:rPr>
        <w:drawing>
          <wp:anchor distT="0" distB="0" distL="0" distR="0" allowOverlap="1" layoutInCell="1" locked="0" behindDoc="0" simplePos="0" relativeHeight="15729664">
            <wp:simplePos x="0" y="0"/>
            <wp:positionH relativeFrom="page">
              <wp:posOffset>7629525</wp:posOffset>
            </wp:positionH>
            <wp:positionV relativeFrom="paragraph">
              <wp:posOffset>164188</wp:posOffset>
            </wp:positionV>
            <wp:extent cx="586739" cy="304215"/>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8" cstate="print"/>
                    <a:stretch>
                      <a:fillRect/>
                    </a:stretch>
                  </pic:blipFill>
                  <pic:spPr>
                    <a:xfrm>
                      <a:off x="0" y="0"/>
                      <a:ext cx="586739" cy="304215"/>
                    </a:xfrm>
                    <a:prstGeom prst="rect">
                      <a:avLst/>
                    </a:prstGeom>
                  </pic:spPr>
                </pic:pic>
              </a:graphicData>
            </a:graphic>
          </wp:anchor>
        </w:drawing>
      </w:r>
      <w:r>
        <w:rPr>
          <w:spacing w:val="-2"/>
          <w:sz w:val="22"/>
        </w:rPr>
        <w:t>https://ndcancer.org/index.html</w:t>
      </w:r>
    </w:p>
    <w:p>
      <w:pPr>
        <w:spacing w:after="0" w:line="252" w:lineRule="exact"/>
        <w:jc w:val="center"/>
        <w:rPr>
          <w:sz w:val="22"/>
        </w:rPr>
        <w:sectPr>
          <w:type w:val="continuous"/>
          <w:pgSz w:w="15840" w:h="12240" w:orient="landscape"/>
          <w:pgMar w:top="1380" w:bottom="280" w:left="1080" w:right="1440"/>
          <w:cols w:num="2" w:equalWidth="0">
            <w:col w:w="8129" w:space="991"/>
            <w:col w:w="4200"/>
          </w:cols>
        </w:sectPr>
      </w:pPr>
    </w:p>
    <w:p>
      <w:pPr>
        <w:pStyle w:val="Heading1"/>
        <w:spacing w:before="78"/>
        <w:ind w:left="360"/>
      </w:pPr>
      <w:r>
        <w:rPr/>
        <w:t>What</w:t>
      </w:r>
      <w:r>
        <w:rPr>
          <w:spacing w:val="-3"/>
        </w:rPr>
        <w:t> </w:t>
      </w:r>
      <w:r>
        <w:rPr/>
        <w:t>Is</w:t>
      </w:r>
      <w:r>
        <w:rPr>
          <w:spacing w:val="-5"/>
        </w:rPr>
        <w:t> </w:t>
      </w:r>
      <w:r>
        <w:rPr/>
        <w:t>a</w:t>
      </w:r>
      <w:r>
        <w:rPr>
          <w:spacing w:val="-2"/>
        </w:rPr>
        <w:t> </w:t>
      </w:r>
      <w:r>
        <w:rPr/>
        <w:t>Cancer</w:t>
      </w:r>
      <w:r>
        <w:rPr>
          <w:spacing w:val="-4"/>
        </w:rPr>
        <w:t> </w:t>
      </w:r>
      <w:r>
        <w:rPr>
          <w:spacing w:val="-2"/>
        </w:rPr>
        <w:t>Registry?</w:t>
      </w:r>
    </w:p>
    <w:p>
      <w:pPr>
        <w:pStyle w:val="BodyText"/>
        <w:spacing w:before="226"/>
        <w:ind w:left="359"/>
      </w:pPr>
      <w:r>
        <w:rPr/>
        <w:t>The</w:t>
      </w:r>
      <w:r>
        <w:rPr>
          <w:spacing w:val="-8"/>
        </w:rPr>
        <w:t> </w:t>
      </w:r>
      <w:r>
        <w:rPr/>
        <w:t>North</w:t>
      </w:r>
      <w:r>
        <w:rPr>
          <w:spacing w:val="-9"/>
        </w:rPr>
        <w:t> </w:t>
      </w:r>
      <w:r>
        <w:rPr/>
        <w:t>Dakota</w:t>
      </w:r>
      <w:r>
        <w:rPr>
          <w:spacing w:val="-8"/>
        </w:rPr>
        <w:t> </w:t>
      </w:r>
      <w:r>
        <w:rPr/>
        <w:t>Statewide</w:t>
      </w:r>
      <w:r>
        <w:rPr>
          <w:spacing w:val="-5"/>
        </w:rPr>
        <w:t> </w:t>
      </w:r>
      <w:r>
        <w:rPr/>
        <w:t>Cancer</w:t>
      </w:r>
      <w:r>
        <w:rPr>
          <w:spacing w:val="-7"/>
        </w:rPr>
        <w:t> </w:t>
      </w:r>
      <w:r>
        <w:rPr/>
        <w:t>Registry (NDSCR) – a statewide, population-based cancer registry that collects incidence and mortality</w:t>
      </w:r>
      <w:r>
        <w:rPr>
          <w:spacing w:val="-8"/>
        </w:rPr>
        <w:t> </w:t>
      </w:r>
      <w:r>
        <w:rPr/>
        <w:t>data</w:t>
      </w:r>
      <w:r>
        <w:rPr>
          <w:spacing w:val="-5"/>
        </w:rPr>
        <w:t> </w:t>
      </w:r>
      <w:r>
        <w:rPr/>
        <w:t>on</w:t>
      </w:r>
      <w:r>
        <w:rPr>
          <w:spacing w:val="-6"/>
        </w:rPr>
        <w:t> </w:t>
      </w:r>
      <w:r>
        <w:rPr/>
        <w:t>residents</w:t>
      </w:r>
      <w:r>
        <w:rPr>
          <w:spacing w:val="-6"/>
        </w:rPr>
        <w:t> </w:t>
      </w:r>
      <w:r>
        <w:rPr/>
        <w:t>of</w:t>
      </w:r>
      <w:r>
        <w:rPr>
          <w:spacing w:val="-4"/>
        </w:rPr>
        <w:t> </w:t>
      </w:r>
      <w:r>
        <w:rPr/>
        <w:t>North</w:t>
      </w:r>
      <w:r>
        <w:rPr>
          <w:spacing w:val="-6"/>
        </w:rPr>
        <w:t> </w:t>
      </w:r>
      <w:r>
        <w:rPr/>
        <w:t>Dakota</w:t>
      </w:r>
      <w:r>
        <w:rPr>
          <w:spacing w:val="-5"/>
        </w:rPr>
        <w:t> </w:t>
      </w:r>
      <w:r>
        <w:rPr/>
        <w:t>– was established in 1994.</w:t>
      </w:r>
      <w:r>
        <w:rPr>
          <w:spacing w:val="40"/>
        </w:rPr>
        <w:t> </w:t>
      </w:r>
      <w:r>
        <w:rPr/>
        <w:t>Previously, cancer statistical information was available only through analysis of death certificates.</w:t>
      </w:r>
    </w:p>
    <w:p>
      <w:pPr>
        <w:pStyle w:val="BodyText"/>
        <w:spacing w:before="229"/>
        <w:ind w:left="359" w:right="442"/>
        <w:jc w:val="both"/>
      </w:pPr>
      <w:r>
        <w:rPr/>
        <w:t>In 1996, the North Dakota Health Council amended</w:t>
      </w:r>
      <w:r>
        <w:rPr>
          <w:spacing w:val="-10"/>
        </w:rPr>
        <w:t> </w:t>
      </w:r>
      <w:r>
        <w:rPr/>
        <w:t>the</w:t>
      </w:r>
      <w:r>
        <w:rPr>
          <w:spacing w:val="-7"/>
        </w:rPr>
        <w:t> </w:t>
      </w:r>
      <w:r>
        <w:rPr/>
        <w:t>Administrative</w:t>
      </w:r>
      <w:r>
        <w:rPr>
          <w:spacing w:val="-7"/>
        </w:rPr>
        <w:t> </w:t>
      </w:r>
      <w:r>
        <w:rPr/>
        <w:t>Rule,</w:t>
      </w:r>
      <w:r>
        <w:rPr>
          <w:spacing w:val="-9"/>
        </w:rPr>
        <w:t> </w:t>
      </w:r>
      <w:r>
        <w:rPr>
          <w:spacing w:val="-2"/>
        </w:rPr>
        <w:t>Chapter</w:t>
      </w:r>
    </w:p>
    <w:p>
      <w:pPr>
        <w:pStyle w:val="BodyText"/>
        <w:spacing w:before="1"/>
        <w:ind w:left="359" w:right="38"/>
        <w:jc w:val="both"/>
      </w:pPr>
      <w:r>
        <w:rPr/>
        <w:t>33-06,</w:t>
      </w:r>
      <w:r>
        <w:rPr>
          <w:spacing w:val="-4"/>
        </w:rPr>
        <w:t> </w:t>
      </w:r>
      <w:r>
        <w:rPr/>
        <w:t>to</w:t>
      </w:r>
      <w:r>
        <w:rPr>
          <w:spacing w:val="-4"/>
        </w:rPr>
        <w:t> </w:t>
      </w:r>
      <w:r>
        <w:rPr/>
        <w:t>include</w:t>
      </w:r>
      <w:r>
        <w:rPr>
          <w:spacing w:val="-5"/>
        </w:rPr>
        <w:t> </w:t>
      </w:r>
      <w:r>
        <w:rPr/>
        <w:t>cancer</w:t>
      </w:r>
      <w:r>
        <w:rPr>
          <w:spacing w:val="-4"/>
        </w:rPr>
        <w:t> </w:t>
      </w:r>
      <w:r>
        <w:rPr/>
        <w:t>as</w:t>
      </w:r>
      <w:r>
        <w:rPr>
          <w:spacing w:val="-6"/>
        </w:rPr>
        <w:t> </w:t>
      </w:r>
      <w:r>
        <w:rPr/>
        <w:t>a</w:t>
      </w:r>
      <w:r>
        <w:rPr>
          <w:spacing w:val="-5"/>
        </w:rPr>
        <w:t> </w:t>
      </w:r>
      <w:r>
        <w:rPr/>
        <w:t>reportable</w:t>
      </w:r>
      <w:r>
        <w:rPr>
          <w:spacing w:val="-5"/>
        </w:rPr>
        <w:t> </w:t>
      </w:r>
      <w:r>
        <w:rPr/>
        <w:t>disease. Data</w:t>
      </w:r>
      <w:r>
        <w:rPr>
          <w:spacing w:val="-6"/>
        </w:rPr>
        <w:t> </w:t>
      </w:r>
      <w:r>
        <w:rPr/>
        <w:t>collection</w:t>
      </w:r>
      <w:r>
        <w:rPr>
          <w:spacing w:val="-7"/>
        </w:rPr>
        <w:t> </w:t>
      </w:r>
      <w:r>
        <w:rPr/>
        <w:t>of</w:t>
      </w:r>
      <w:r>
        <w:rPr>
          <w:spacing w:val="-5"/>
        </w:rPr>
        <w:t> </w:t>
      </w:r>
      <w:r>
        <w:rPr/>
        <w:t>newly</w:t>
      </w:r>
      <w:r>
        <w:rPr>
          <w:spacing w:val="-10"/>
        </w:rPr>
        <w:t> </w:t>
      </w:r>
      <w:r>
        <w:rPr/>
        <w:t>diagnosed</w:t>
      </w:r>
      <w:r>
        <w:rPr>
          <w:spacing w:val="-5"/>
        </w:rPr>
        <w:t> </w:t>
      </w:r>
      <w:r>
        <w:rPr/>
        <w:t>cancers</w:t>
      </w:r>
      <w:r>
        <w:rPr>
          <w:spacing w:val="-7"/>
        </w:rPr>
        <w:t> </w:t>
      </w:r>
      <w:r>
        <w:rPr/>
        <w:t>that began in January 1997 enables the NDSCR to:</w:t>
      </w:r>
    </w:p>
    <w:p>
      <w:pPr>
        <w:pStyle w:val="ListParagraph"/>
        <w:numPr>
          <w:ilvl w:val="0"/>
          <w:numId w:val="1"/>
        </w:numPr>
        <w:tabs>
          <w:tab w:pos="719" w:val="left" w:leader="none"/>
        </w:tabs>
        <w:spacing w:line="240" w:lineRule="auto" w:before="0" w:after="0"/>
        <w:ind w:left="719" w:right="344" w:hanging="360"/>
        <w:jc w:val="left"/>
        <w:rPr>
          <w:sz w:val="20"/>
        </w:rPr>
      </w:pPr>
      <w:r>
        <w:rPr>
          <w:sz w:val="20"/>
        </w:rPr>
        <w:t>Analyze</w:t>
      </w:r>
      <w:r>
        <w:rPr>
          <w:spacing w:val="-7"/>
          <w:sz w:val="20"/>
        </w:rPr>
        <w:t> </w:t>
      </w:r>
      <w:r>
        <w:rPr>
          <w:sz w:val="20"/>
        </w:rPr>
        <w:t>the</w:t>
      </w:r>
      <w:r>
        <w:rPr>
          <w:spacing w:val="-7"/>
          <w:sz w:val="20"/>
        </w:rPr>
        <w:t> </w:t>
      </w:r>
      <w:r>
        <w:rPr>
          <w:sz w:val="20"/>
        </w:rPr>
        <w:t>overall</w:t>
      </w:r>
      <w:r>
        <w:rPr>
          <w:spacing w:val="-7"/>
          <w:sz w:val="20"/>
        </w:rPr>
        <w:t> </w:t>
      </w:r>
      <w:r>
        <w:rPr>
          <w:sz w:val="20"/>
        </w:rPr>
        <w:t>picture</w:t>
      </w:r>
      <w:r>
        <w:rPr>
          <w:spacing w:val="-7"/>
          <w:sz w:val="20"/>
        </w:rPr>
        <w:t> </w:t>
      </w:r>
      <w:r>
        <w:rPr>
          <w:sz w:val="20"/>
        </w:rPr>
        <w:t>of</w:t>
      </w:r>
      <w:r>
        <w:rPr>
          <w:spacing w:val="-6"/>
          <w:sz w:val="20"/>
        </w:rPr>
        <w:t> </w:t>
      </w:r>
      <w:r>
        <w:rPr>
          <w:sz w:val="20"/>
        </w:rPr>
        <w:t>cancer</w:t>
      </w:r>
      <w:r>
        <w:rPr>
          <w:spacing w:val="-6"/>
          <w:sz w:val="20"/>
        </w:rPr>
        <w:t> </w:t>
      </w:r>
      <w:r>
        <w:rPr>
          <w:sz w:val="20"/>
        </w:rPr>
        <w:t>in North Dakota.</w:t>
      </w:r>
    </w:p>
    <w:p>
      <w:pPr>
        <w:pStyle w:val="ListParagraph"/>
        <w:numPr>
          <w:ilvl w:val="0"/>
          <w:numId w:val="1"/>
        </w:numPr>
        <w:tabs>
          <w:tab w:pos="719" w:val="left" w:leader="none"/>
        </w:tabs>
        <w:spacing w:line="240" w:lineRule="auto" w:before="0" w:after="0"/>
        <w:ind w:left="719" w:right="931" w:hanging="360"/>
        <w:jc w:val="left"/>
        <w:rPr>
          <w:sz w:val="20"/>
        </w:rPr>
      </w:pPr>
      <w:r>
        <w:rPr>
          <w:sz w:val="20"/>
        </w:rPr>
        <w:t>Identify</w:t>
      </w:r>
      <w:r>
        <w:rPr>
          <w:spacing w:val="-10"/>
          <w:sz w:val="20"/>
        </w:rPr>
        <w:t> </w:t>
      </w:r>
      <w:r>
        <w:rPr>
          <w:sz w:val="20"/>
        </w:rPr>
        <w:t>how</w:t>
      </w:r>
      <w:r>
        <w:rPr>
          <w:spacing w:val="-9"/>
          <w:sz w:val="20"/>
        </w:rPr>
        <w:t> </w:t>
      </w:r>
      <w:r>
        <w:rPr>
          <w:sz w:val="20"/>
        </w:rPr>
        <w:t>many</w:t>
      </w:r>
      <w:r>
        <w:rPr>
          <w:spacing w:val="-10"/>
          <w:sz w:val="20"/>
        </w:rPr>
        <w:t> </w:t>
      </w:r>
      <w:r>
        <w:rPr>
          <w:sz w:val="20"/>
        </w:rPr>
        <w:t>residents</w:t>
      </w:r>
      <w:r>
        <w:rPr>
          <w:spacing w:val="-10"/>
          <w:sz w:val="20"/>
        </w:rPr>
        <w:t> </w:t>
      </w:r>
      <w:r>
        <w:rPr>
          <w:sz w:val="20"/>
        </w:rPr>
        <w:t>are diagnosed with cancer.</w:t>
      </w:r>
    </w:p>
    <w:p>
      <w:pPr>
        <w:pStyle w:val="ListParagraph"/>
        <w:numPr>
          <w:ilvl w:val="0"/>
          <w:numId w:val="1"/>
        </w:numPr>
        <w:tabs>
          <w:tab w:pos="719" w:val="left" w:leader="none"/>
        </w:tabs>
        <w:spacing w:line="244" w:lineRule="exact" w:before="0" w:after="0"/>
        <w:ind w:left="719" w:right="0" w:hanging="360"/>
        <w:jc w:val="left"/>
        <w:rPr>
          <w:sz w:val="20"/>
        </w:rPr>
      </w:pPr>
      <w:r>
        <w:rPr>
          <w:sz w:val="20"/>
        </w:rPr>
        <w:t>Name</w:t>
      </w:r>
      <w:r>
        <w:rPr>
          <w:spacing w:val="-5"/>
          <w:sz w:val="20"/>
        </w:rPr>
        <w:t> </w:t>
      </w:r>
      <w:r>
        <w:rPr>
          <w:sz w:val="20"/>
        </w:rPr>
        <w:t>the</w:t>
      </w:r>
      <w:r>
        <w:rPr>
          <w:spacing w:val="-2"/>
          <w:sz w:val="20"/>
        </w:rPr>
        <w:t> </w:t>
      </w:r>
      <w:r>
        <w:rPr>
          <w:sz w:val="20"/>
        </w:rPr>
        <w:t>most</w:t>
      </w:r>
      <w:r>
        <w:rPr>
          <w:spacing w:val="-4"/>
          <w:sz w:val="20"/>
        </w:rPr>
        <w:t> </w:t>
      </w:r>
      <w:r>
        <w:rPr>
          <w:sz w:val="20"/>
        </w:rPr>
        <w:t>common</w:t>
      </w:r>
      <w:r>
        <w:rPr>
          <w:spacing w:val="-6"/>
          <w:sz w:val="20"/>
        </w:rPr>
        <w:t> </w:t>
      </w:r>
      <w:r>
        <w:rPr>
          <w:sz w:val="20"/>
        </w:rPr>
        <w:t>type</w:t>
      </w:r>
      <w:r>
        <w:rPr>
          <w:spacing w:val="-1"/>
          <w:sz w:val="20"/>
        </w:rPr>
        <w:t> </w:t>
      </w:r>
      <w:r>
        <w:rPr>
          <w:sz w:val="20"/>
        </w:rPr>
        <w:t>of</w:t>
      </w:r>
      <w:r>
        <w:rPr>
          <w:spacing w:val="-7"/>
          <w:sz w:val="20"/>
        </w:rPr>
        <w:t> </w:t>
      </w:r>
      <w:r>
        <w:rPr>
          <w:spacing w:val="-2"/>
          <w:sz w:val="20"/>
        </w:rPr>
        <w:t>cancer.</w:t>
      </w:r>
    </w:p>
    <w:p>
      <w:pPr>
        <w:pStyle w:val="ListParagraph"/>
        <w:numPr>
          <w:ilvl w:val="0"/>
          <w:numId w:val="1"/>
        </w:numPr>
        <w:tabs>
          <w:tab w:pos="719" w:val="left" w:leader="none"/>
        </w:tabs>
        <w:spacing w:line="240" w:lineRule="auto" w:before="0" w:after="0"/>
        <w:ind w:left="719" w:right="109" w:hanging="360"/>
        <w:jc w:val="left"/>
        <w:rPr>
          <w:sz w:val="20"/>
        </w:rPr>
      </w:pPr>
      <w:r>
        <w:rPr>
          <w:sz w:val="20"/>
        </w:rPr>
        <w:t>Recognize</w:t>
      </w:r>
      <w:r>
        <w:rPr>
          <w:spacing w:val="-6"/>
          <w:sz w:val="20"/>
        </w:rPr>
        <w:t> </w:t>
      </w:r>
      <w:r>
        <w:rPr>
          <w:sz w:val="20"/>
        </w:rPr>
        <w:t>the</w:t>
      </w:r>
      <w:r>
        <w:rPr>
          <w:spacing w:val="-6"/>
          <w:sz w:val="20"/>
        </w:rPr>
        <w:t> </w:t>
      </w:r>
      <w:r>
        <w:rPr>
          <w:sz w:val="20"/>
        </w:rPr>
        <w:t>deadliest</w:t>
      </w:r>
      <w:r>
        <w:rPr>
          <w:spacing w:val="-6"/>
          <w:sz w:val="20"/>
        </w:rPr>
        <w:t> </w:t>
      </w:r>
      <w:r>
        <w:rPr>
          <w:sz w:val="20"/>
        </w:rPr>
        <w:t>cancers</w:t>
      </w:r>
      <w:r>
        <w:rPr>
          <w:spacing w:val="-7"/>
          <w:sz w:val="20"/>
        </w:rPr>
        <w:t> </w:t>
      </w:r>
      <w:r>
        <w:rPr>
          <w:sz w:val="20"/>
        </w:rPr>
        <w:t>and</w:t>
      </w:r>
      <w:r>
        <w:rPr>
          <w:spacing w:val="-5"/>
          <w:sz w:val="20"/>
        </w:rPr>
        <w:t> </w:t>
      </w:r>
      <w:r>
        <w:rPr>
          <w:sz w:val="20"/>
        </w:rPr>
        <w:t>if</w:t>
      </w:r>
      <w:r>
        <w:rPr>
          <w:spacing w:val="-8"/>
          <w:sz w:val="20"/>
        </w:rPr>
        <w:t> </w:t>
      </w:r>
      <w:r>
        <w:rPr>
          <w:sz w:val="20"/>
        </w:rPr>
        <w:t>any area of North Dakota has lower or higher cancer rates.</w:t>
      </w:r>
    </w:p>
    <w:p>
      <w:pPr>
        <w:pStyle w:val="ListParagraph"/>
        <w:numPr>
          <w:ilvl w:val="0"/>
          <w:numId w:val="1"/>
        </w:numPr>
        <w:tabs>
          <w:tab w:pos="719" w:val="left" w:leader="none"/>
        </w:tabs>
        <w:spacing w:line="240" w:lineRule="auto" w:before="0" w:after="0"/>
        <w:ind w:left="719" w:right="864" w:hanging="360"/>
        <w:jc w:val="both"/>
        <w:rPr>
          <w:sz w:val="20"/>
        </w:rPr>
      </w:pPr>
      <w:r>
        <w:rPr>
          <w:sz w:val="20"/>
        </w:rPr>
        <w:t>Study</w:t>
      </w:r>
      <w:r>
        <w:rPr>
          <w:spacing w:val="-7"/>
          <w:sz w:val="20"/>
        </w:rPr>
        <w:t> </w:t>
      </w:r>
      <w:r>
        <w:rPr>
          <w:sz w:val="20"/>
        </w:rPr>
        <w:t>trends</w:t>
      </w:r>
      <w:r>
        <w:rPr>
          <w:spacing w:val="-7"/>
          <w:sz w:val="20"/>
        </w:rPr>
        <w:t> </w:t>
      </w:r>
      <w:r>
        <w:rPr>
          <w:sz w:val="20"/>
        </w:rPr>
        <w:t>and</w:t>
      </w:r>
      <w:r>
        <w:rPr>
          <w:spacing w:val="-6"/>
          <w:sz w:val="20"/>
        </w:rPr>
        <w:t> </w:t>
      </w:r>
      <w:r>
        <w:rPr>
          <w:sz w:val="20"/>
        </w:rPr>
        <w:t>improve</w:t>
      </w:r>
      <w:r>
        <w:rPr>
          <w:spacing w:val="-6"/>
          <w:sz w:val="20"/>
        </w:rPr>
        <w:t> </w:t>
      </w:r>
      <w:r>
        <w:rPr>
          <w:sz w:val="20"/>
        </w:rPr>
        <w:t>cancer education,</w:t>
      </w:r>
      <w:r>
        <w:rPr>
          <w:spacing w:val="-12"/>
          <w:sz w:val="20"/>
        </w:rPr>
        <w:t> </w:t>
      </w:r>
      <w:r>
        <w:rPr>
          <w:sz w:val="20"/>
        </w:rPr>
        <w:t>prevention</w:t>
      </w:r>
      <w:r>
        <w:rPr>
          <w:spacing w:val="-13"/>
          <w:sz w:val="20"/>
        </w:rPr>
        <w:t> </w:t>
      </w:r>
      <w:r>
        <w:rPr>
          <w:sz w:val="20"/>
        </w:rPr>
        <w:t>and</w:t>
      </w:r>
      <w:r>
        <w:rPr>
          <w:spacing w:val="-11"/>
          <w:sz w:val="20"/>
        </w:rPr>
        <w:t> </w:t>
      </w:r>
      <w:r>
        <w:rPr>
          <w:sz w:val="20"/>
        </w:rPr>
        <w:t>cancer </w:t>
      </w:r>
      <w:r>
        <w:rPr>
          <w:spacing w:val="-2"/>
          <w:sz w:val="20"/>
        </w:rPr>
        <w:t>screening.</w:t>
      </w:r>
    </w:p>
    <w:p>
      <w:pPr>
        <w:pStyle w:val="BodyText"/>
        <w:spacing w:before="3"/>
      </w:pPr>
    </w:p>
    <w:p>
      <w:pPr>
        <w:pStyle w:val="Heading1"/>
        <w:spacing w:before="0"/>
        <w:jc w:val="both"/>
      </w:pPr>
      <w:r>
        <w:rPr/>
        <w:t>Reportable</w:t>
      </w:r>
      <w:r>
        <w:rPr>
          <w:spacing w:val="-11"/>
        </w:rPr>
        <w:t> </w:t>
      </w:r>
      <w:r>
        <w:rPr>
          <w:spacing w:val="-2"/>
        </w:rPr>
        <w:t>Cancers</w:t>
      </w:r>
    </w:p>
    <w:p>
      <w:pPr>
        <w:pStyle w:val="BodyText"/>
        <w:spacing w:before="116"/>
        <w:rPr>
          <w:b/>
        </w:rPr>
      </w:pPr>
    </w:p>
    <w:p>
      <w:pPr>
        <w:pStyle w:val="BodyText"/>
        <w:ind w:left="359"/>
      </w:pPr>
      <w:r>
        <w:rPr/>
        <w:t>All</w:t>
      </w:r>
      <w:r>
        <w:rPr>
          <w:spacing w:val="-7"/>
        </w:rPr>
        <w:t> </w:t>
      </w:r>
      <w:r>
        <w:rPr/>
        <w:t>in-situ</w:t>
      </w:r>
      <w:r>
        <w:rPr>
          <w:spacing w:val="-7"/>
        </w:rPr>
        <w:t> </w:t>
      </w:r>
      <w:r>
        <w:rPr/>
        <w:t>or</w:t>
      </w:r>
      <w:r>
        <w:rPr>
          <w:spacing w:val="-4"/>
        </w:rPr>
        <w:t> </w:t>
      </w:r>
      <w:r>
        <w:rPr/>
        <w:t>malignant</w:t>
      </w:r>
      <w:r>
        <w:rPr>
          <w:spacing w:val="-7"/>
        </w:rPr>
        <w:t> </w:t>
      </w:r>
      <w:r>
        <w:rPr/>
        <w:t>cancers</w:t>
      </w:r>
      <w:r>
        <w:rPr>
          <w:spacing w:val="-7"/>
        </w:rPr>
        <w:t> </w:t>
      </w:r>
      <w:r>
        <w:rPr/>
        <w:t>are</w:t>
      </w:r>
      <w:r>
        <w:rPr>
          <w:spacing w:val="-7"/>
        </w:rPr>
        <w:t> </w:t>
      </w:r>
      <w:r>
        <w:rPr/>
        <w:t>reportable. This includes adenocarcinoma, carcinoma, leukemia,</w:t>
      </w:r>
      <w:r>
        <w:rPr>
          <w:spacing w:val="-7"/>
        </w:rPr>
        <w:t> </w:t>
      </w:r>
      <w:r>
        <w:rPr/>
        <w:t>lymphoma,</w:t>
      </w:r>
      <w:r>
        <w:rPr>
          <w:spacing w:val="-5"/>
        </w:rPr>
        <w:t> </w:t>
      </w:r>
      <w:r>
        <w:rPr/>
        <w:t>melanoma</w:t>
      </w:r>
      <w:r>
        <w:rPr>
          <w:spacing w:val="-8"/>
        </w:rPr>
        <w:t> </w:t>
      </w:r>
      <w:r>
        <w:rPr/>
        <w:t>and</w:t>
      </w:r>
      <w:r>
        <w:rPr>
          <w:spacing w:val="-7"/>
        </w:rPr>
        <w:t> </w:t>
      </w:r>
      <w:r>
        <w:rPr/>
        <w:t>sarcoma. All benign cancers of the central nervous system, pituitary gland, pineal gland and craniopharyngeal duct also are reportable.</w:t>
      </w:r>
    </w:p>
    <w:p>
      <w:pPr>
        <w:pStyle w:val="BodyText"/>
        <w:spacing w:before="1"/>
        <w:ind w:left="359" w:right="19"/>
      </w:pPr>
      <w:r>
        <w:rPr/>
        <w:t>Basal</w:t>
      </w:r>
      <w:r>
        <w:rPr>
          <w:spacing w:val="-6"/>
        </w:rPr>
        <w:t> </w:t>
      </w:r>
      <w:r>
        <w:rPr/>
        <w:t>and</w:t>
      </w:r>
      <w:r>
        <w:rPr>
          <w:spacing w:val="-5"/>
        </w:rPr>
        <w:t> </w:t>
      </w:r>
      <w:r>
        <w:rPr/>
        <w:t>squamous</w:t>
      </w:r>
      <w:r>
        <w:rPr>
          <w:spacing w:val="-7"/>
        </w:rPr>
        <w:t> </w:t>
      </w:r>
      <w:r>
        <w:rPr/>
        <w:t>cell</w:t>
      </w:r>
      <w:r>
        <w:rPr>
          <w:spacing w:val="-6"/>
        </w:rPr>
        <w:t> </w:t>
      </w:r>
      <w:r>
        <w:rPr/>
        <w:t>carcinoma</w:t>
      </w:r>
      <w:r>
        <w:rPr>
          <w:spacing w:val="-6"/>
        </w:rPr>
        <w:t> </w:t>
      </w:r>
      <w:r>
        <w:rPr/>
        <w:t>of</w:t>
      </w:r>
      <w:r>
        <w:rPr>
          <w:spacing w:val="-7"/>
        </w:rPr>
        <w:t> </w:t>
      </w:r>
      <w:r>
        <w:rPr/>
        <w:t>the</w:t>
      </w:r>
      <w:r>
        <w:rPr>
          <w:spacing w:val="-6"/>
        </w:rPr>
        <w:t> </w:t>
      </w:r>
      <w:r>
        <w:rPr/>
        <w:t>skin or carcinoma in-situ of the cervix is not </w:t>
      </w:r>
      <w:r>
        <w:rPr>
          <w:spacing w:val="-2"/>
        </w:rPr>
        <w:t>collected.</w:t>
      </w:r>
    </w:p>
    <w:p>
      <w:pPr>
        <w:pStyle w:val="Heading1"/>
        <w:spacing w:before="80"/>
      </w:pPr>
      <w:r>
        <w:rPr>
          <w:b w:val="0"/>
        </w:rPr>
        <w:br w:type="column"/>
      </w:r>
      <w:bookmarkStart w:name="Data Collection" w:id="1"/>
      <w:bookmarkEnd w:id="1"/>
      <w:r>
        <w:rPr>
          <w:b w:val="0"/>
        </w:rPr>
      </w:r>
      <w:r>
        <w:rPr/>
        <w:t>Data</w:t>
      </w:r>
      <w:r>
        <w:rPr>
          <w:spacing w:val="-3"/>
        </w:rPr>
        <w:t> </w:t>
      </w:r>
      <w:r>
        <w:rPr>
          <w:spacing w:val="-2"/>
        </w:rPr>
        <w:t>Collection</w:t>
      </w:r>
    </w:p>
    <w:p>
      <w:pPr>
        <w:pStyle w:val="BodyText"/>
        <w:spacing w:before="227"/>
        <w:ind w:left="359" w:right="38"/>
      </w:pPr>
      <w:r>
        <w:rPr/>
        <w:t>Each</w:t>
      </w:r>
      <w:r>
        <w:rPr>
          <w:spacing w:val="-10"/>
        </w:rPr>
        <w:t> </w:t>
      </w:r>
      <w:r>
        <w:rPr/>
        <w:t>hospital,</w:t>
      </w:r>
      <w:r>
        <w:rPr>
          <w:spacing w:val="-8"/>
        </w:rPr>
        <w:t> </w:t>
      </w:r>
      <w:r>
        <w:rPr/>
        <w:t>outpatient</w:t>
      </w:r>
      <w:r>
        <w:rPr>
          <w:spacing w:val="-7"/>
        </w:rPr>
        <w:t> </w:t>
      </w:r>
      <w:r>
        <w:rPr/>
        <w:t>surgical</w:t>
      </w:r>
      <w:r>
        <w:rPr>
          <w:spacing w:val="-9"/>
        </w:rPr>
        <w:t> </w:t>
      </w:r>
      <w:r>
        <w:rPr/>
        <w:t>center,</w:t>
      </w:r>
      <w:r>
        <w:rPr>
          <w:spacing w:val="-8"/>
        </w:rPr>
        <w:t> </w:t>
      </w:r>
      <w:r>
        <w:rPr/>
        <w:t>clinic, pathology laboratory, radiation or oncology treatment center and physician office is required to submit</w:t>
      </w:r>
      <w:r>
        <w:rPr>
          <w:spacing w:val="-1"/>
        </w:rPr>
        <w:t> </w:t>
      </w:r>
      <w:r>
        <w:rPr/>
        <w:t>data, including</w:t>
      </w:r>
      <w:r>
        <w:rPr>
          <w:spacing w:val="-2"/>
        </w:rPr>
        <w:t> </w:t>
      </w:r>
      <w:r>
        <w:rPr/>
        <w:t>treatment</w:t>
      </w:r>
      <w:r>
        <w:rPr>
          <w:spacing w:val="-1"/>
        </w:rPr>
        <w:t> </w:t>
      </w:r>
      <w:r>
        <w:rPr/>
        <w:t>on newly diagnosed cancers, to the state central cancer registry within six months of diagnosis. Other sources of</w:t>
      </w:r>
      <w:r>
        <w:rPr>
          <w:spacing w:val="-1"/>
        </w:rPr>
        <w:t> </w:t>
      </w:r>
      <w:r>
        <w:rPr/>
        <w:t>data include death certificates and cancer registries from other states.</w:t>
      </w:r>
    </w:p>
    <w:p>
      <w:pPr>
        <w:pStyle w:val="BodyText"/>
        <w:spacing w:before="166"/>
      </w:pPr>
    </w:p>
    <w:p>
      <w:pPr>
        <w:pStyle w:val="Heading1"/>
        <w:spacing w:before="0"/>
      </w:pPr>
      <w:r>
        <w:rPr/>
        <w:t>What</w:t>
      </w:r>
      <w:r>
        <w:rPr>
          <w:spacing w:val="-5"/>
        </w:rPr>
        <w:t> </w:t>
      </w:r>
      <w:r>
        <w:rPr/>
        <w:t>Type</w:t>
      </w:r>
      <w:r>
        <w:rPr>
          <w:spacing w:val="-5"/>
        </w:rPr>
        <w:t> </w:t>
      </w:r>
      <w:r>
        <w:rPr/>
        <w:t>of</w:t>
      </w:r>
      <w:r>
        <w:rPr>
          <w:spacing w:val="-4"/>
        </w:rPr>
        <w:t> </w:t>
      </w:r>
      <w:r>
        <w:rPr/>
        <w:t>Information</w:t>
      </w:r>
      <w:r>
        <w:rPr>
          <w:spacing w:val="-5"/>
        </w:rPr>
        <w:t> </w:t>
      </w:r>
      <w:r>
        <w:rPr/>
        <w:t>Is</w:t>
      </w:r>
      <w:r>
        <w:rPr>
          <w:spacing w:val="-6"/>
        </w:rPr>
        <w:t> </w:t>
      </w:r>
      <w:r>
        <w:rPr>
          <w:spacing w:val="-2"/>
        </w:rPr>
        <w:t>Collected?</w:t>
      </w:r>
    </w:p>
    <w:p>
      <w:pPr>
        <w:pStyle w:val="BodyText"/>
        <w:spacing w:before="116"/>
        <w:rPr>
          <w:b/>
        </w:rPr>
      </w:pPr>
    </w:p>
    <w:p>
      <w:pPr>
        <w:pStyle w:val="BodyText"/>
        <w:ind w:left="359" w:right="38"/>
      </w:pPr>
      <w:r>
        <w:rPr/>
        <w:t>The registry collects only cancer-related information.</w:t>
      </w:r>
      <w:r>
        <w:rPr>
          <w:spacing w:val="40"/>
        </w:rPr>
        <w:t> </w:t>
      </w:r>
      <w:r>
        <w:rPr/>
        <w:t>This information can be sorted into</w:t>
      </w:r>
      <w:r>
        <w:rPr>
          <w:spacing w:val="-7"/>
        </w:rPr>
        <w:t> </w:t>
      </w:r>
      <w:r>
        <w:rPr/>
        <w:t>four</w:t>
      </w:r>
      <w:r>
        <w:rPr>
          <w:spacing w:val="-7"/>
        </w:rPr>
        <w:t> </w:t>
      </w:r>
      <w:r>
        <w:rPr/>
        <w:t>categories.</w:t>
      </w:r>
      <w:r>
        <w:rPr>
          <w:spacing w:val="-7"/>
        </w:rPr>
        <w:t> </w:t>
      </w:r>
      <w:r>
        <w:rPr>
          <w:i/>
        </w:rPr>
        <w:t>Demographic</w:t>
      </w:r>
      <w:r>
        <w:rPr>
          <w:i/>
          <w:spacing w:val="-7"/>
        </w:rPr>
        <w:t> </w:t>
      </w:r>
      <w:r>
        <w:rPr/>
        <w:t>includes</w:t>
      </w:r>
      <w:r>
        <w:rPr>
          <w:spacing w:val="-8"/>
        </w:rPr>
        <w:t> </w:t>
      </w:r>
      <w:r>
        <w:rPr/>
        <w:t>the cancer patient’s name, age, sex, race, ethnic background, marital status, birth- place, residence and occupation. </w:t>
      </w:r>
      <w:r>
        <w:rPr>
          <w:i/>
        </w:rPr>
        <w:t>Administrative </w:t>
      </w:r>
      <w:r>
        <w:rPr/>
        <w:t>includes</w:t>
      </w:r>
      <w:r>
        <w:rPr>
          <w:spacing w:val="-7"/>
        </w:rPr>
        <w:t> </w:t>
      </w:r>
      <w:r>
        <w:rPr/>
        <w:t>the</w:t>
      </w:r>
      <w:r>
        <w:rPr>
          <w:spacing w:val="-6"/>
        </w:rPr>
        <w:t> </w:t>
      </w:r>
      <w:r>
        <w:rPr/>
        <w:t>date</w:t>
      </w:r>
      <w:r>
        <w:rPr>
          <w:spacing w:val="-6"/>
        </w:rPr>
        <w:t> </w:t>
      </w:r>
      <w:r>
        <w:rPr/>
        <w:t>the</w:t>
      </w:r>
      <w:r>
        <w:rPr>
          <w:spacing w:val="-6"/>
        </w:rPr>
        <w:t> </w:t>
      </w:r>
      <w:r>
        <w:rPr/>
        <w:t>cancer</w:t>
      </w:r>
      <w:r>
        <w:rPr>
          <w:spacing w:val="-3"/>
        </w:rPr>
        <w:t> </w:t>
      </w:r>
      <w:r>
        <w:rPr/>
        <w:t>was</w:t>
      </w:r>
      <w:r>
        <w:rPr>
          <w:spacing w:val="-7"/>
        </w:rPr>
        <w:t> </w:t>
      </w:r>
      <w:r>
        <w:rPr/>
        <w:t>diagnosed</w:t>
      </w:r>
      <w:r>
        <w:rPr>
          <w:spacing w:val="-5"/>
        </w:rPr>
        <w:t> </w:t>
      </w:r>
      <w:r>
        <w:rPr/>
        <w:t>and the source of the information. </w:t>
      </w:r>
      <w:r>
        <w:rPr>
          <w:i/>
        </w:rPr>
        <w:t>Diagnostic </w:t>
      </w:r>
      <w:r>
        <w:rPr/>
        <w:t>includes the type of cancer, the location of the cancer, the</w:t>
      </w:r>
      <w:r>
        <w:rPr>
          <w:spacing w:val="-1"/>
        </w:rPr>
        <w:t> </w:t>
      </w:r>
      <w:r>
        <w:rPr/>
        <w:t>size</w:t>
      </w:r>
      <w:r>
        <w:rPr>
          <w:spacing w:val="-1"/>
        </w:rPr>
        <w:t> </w:t>
      </w:r>
      <w:r>
        <w:rPr/>
        <w:t>of</w:t>
      </w:r>
      <w:r>
        <w:rPr>
          <w:spacing w:val="-3"/>
        </w:rPr>
        <w:t> </w:t>
      </w:r>
      <w:r>
        <w:rPr/>
        <w:t>the</w:t>
      </w:r>
      <w:r>
        <w:rPr>
          <w:spacing w:val="-1"/>
        </w:rPr>
        <w:t> </w:t>
      </w:r>
      <w:r>
        <w:rPr/>
        <w:t>cancer and the</w:t>
      </w:r>
      <w:r>
        <w:rPr>
          <w:spacing w:val="-1"/>
        </w:rPr>
        <w:t> </w:t>
      </w:r>
      <w:r>
        <w:rPr/>
        <w:t>spread of the disease. </w:t>
      </w:r>
      <w:r>
        <w:rPr>
          <w:i/>
        </w:rPr>
        <w:t>First course of treatment </w:t>
      </w:r>
      <w:r>
        <w:rPr/>
        <w:t>includes all cancer treatment received.</w:t>
      </w:r>
    </w:p>
    <w:p>
      <w:pPr>
        <w:pStyle w:val="BodyText"/>
        <w:spacing w:before="126"/>
      </w:pPr>
    </w:p>
    <w:p>
      <w:pPr>
        <w:pStyle w:val="Heading1"/>
      </w:pPr>
      <w:bookmarkStart w:name="Data Confidentiality" w:id="2"/>
      <w:bookmarkEnd w:id="2"/>
      <w:r>
        <w:rPr>
          <w:b w:val="0"/>
        </w:rPr>
      </w:r>
      <w:r>
        <w:rPr/>
        <w:t>Data</w:t>
      </w:r>
      <w:r>
        <w:rPr>
          <w:spacing w:val="-3"/>
        </w:rPr>
        <w:t> </w:t>
      </w:r>
      <w:r>
        <w:rPr>
          <w:spacing w:val="-2"/>
        </w:rPr>
        <w:t>Confidentiality</w:t>
      </w:r>
    </w:p>
    <w:p>
      <w:pPr>
        <w:pStyle w:val="BodyText"/>
        <w:spacing w:before="223"/>
        <w:ind w:left="359" w:right="38"/>
      </w:pPr>
      <w:r>
        <w:rPr/>
        <w:t>Federal and state laws protect confidential medical</w:t>
      </w:r>
      <w:r>
        <w:rPr>
          <w:spacing w:val="-7"/>
        </w:rPr>
        <w:t> </w:t>
      </w:r>
      <w:r>
        <w:rPr/>
        <w:t>information.</w:t>
      </w:r>
      <w:r>
        <w:rPr>
          <w:spacing w:val="-6"/>
        </w:rPr>
        <w:t> </w:t>
      </w:r>
      <w:r>
        <w:rPr/>
        <w:t>Only</w:t>
      </w:r>
      <w:r>
        <w:rPr>
          <w:spacing w:val="-11"/>
        </w:rPr>
        <w:t> </w:t>
      </w:r>
      <w:r>
        <w:rPr/>
        <w:t>aggregate</w:t>
      </w:r>
      <w:r>
        <w:rPr>
          <w:spacing w:val="-7"/>
        </w:rPr>
        <w:t> </w:t>
      </w:r>
      <w:r>
        <w:rPr/>
        <w:t>data</w:t>
      </w:r>
      <w:r>
        <w:rPr>
          <w:spacing w:val="-7"/>
        </w:rPr>
        <w:t> </w:t>
      </w:r>
      <w:r>
        <w:rPr/>
        <w:t>are published. Cell sizes that contain fewer than five cases are suppressed to protect the confidentiality of the individual.</w:t>
      </w:r>
    </w:p>
    <w:p>
      <w:pPr>
        <w:pStyle w:val="BodyText"/>
        <w:spacing w:before="125"/>
      </w:pPr>
    </w:p>
    <w:p>
      <w:pPr>
        <w:pStyle w:val="Heading1"/>
      </w:pPr>
      <w:r>
        <w:rPr/>
        <w:t>Why</w:t>
      </w:r>
      <w:r>
        <w:rPr>
          <w:spacing w:val="-8"/>
        </w:rPr>
        <w:t> </w:t>
      </w:r>
      <w:r>
        <w:rPr/>
        <w:t>Collect</w:t>
      </w:r>
      <w:r>
        <w:rPr>
          <w:spacing w:val="-8"/>
        </w:rPr>
        <w:t> </w:t>
      </w:r>
      <w:r>
        <w:rPr/>
        <w:t>Identifying</w:t>
      </w:r>
      <w:r>
        <w:rPr>
          <w:spacing w:val="-8"/>
        </w:rPr>
        <w:t> </w:t>
      </w:r>
      <w:r>
        <w:rPr>
          <w:spacing w:val="-2"/>
        </w:rPr>
        <w:t>Information?</w:t>
      </w:r>
    </w:p>
    <w:p>
      <w:pPr>
        <w:pStyle w:val="BodyText"/>
        <w:spacing w:before="115"/>
        <w:ind w:left="359"/>
      </w:pPr>
      <w:r>
        <w:rPr/>
        <w:t>Patient</w:t>
      </w:r>
      <w:r>
        <w:rPr>
          <w:spacing w:val="-8"/>
        </w:rPr>
        <w:t> </w:t>
      </w:r>
      <w:r>
        <w:rPr/>
        <w:t>identifiers</w:t>
      </w:r>
      <w:r>
        <w:rPr>
          <w:spacing w:val="-8"/>
        </w:rPr>
        <w:t> </w:t>
      </w:r>
      <w:r>
        <w:rPr/>
        <w:t>are</w:t>
      </w:r>
      <w:r>
        <w:rPr>
          <w:spacing w:val="-8"/>
        </w:rPr>
        <w:t> </w:t>
      </w:r>
      <w:r>
        <w:rPr/>
        <w:t>necessary</w:t>
      </w:r>
      <w:r>
        <w:rPr>
          <w:spacing w:val="-8"/>
        </w:rPr>
        <w:t> </w:t>
      </w:r>
      <w:r>
        <w:rPr/>
        <w:t>because</w:t>
      </w:r>
      <w:r>
        <w:rPr>
          <w:spacing w:val="-5"/>
        </w:rPr>
        <w:t> </w:t>
      </w:r>
      <w:r>
        <w:rPr>
          <w:spacing w:val="-4"/>
        </w:rPr>
        <w:t>some</w:t>
      </w:r>
    </w:p>
    <w:p>
      <w:pPr>
        <w:pStyle w:val="BodyText"/>
        <w:spacing w:before="74"/>
        <w:ind w:left="359" w:right="17"/>
      </w:pPr>
      <w:r>
        <w:rPr/>
        <w:br w:type="column"/>
      </w:r>
      <w:r>
        <w:rPr/>
        <w:t>cancer cases reported are diagnosed and/or treated at several facilities. This means that duplicate records are received at the state central registry.</w:t>
      </w:r>
      <w:r>
        <w:rPr>
          <w:spacing w:val="40"/>
        </w:rPr>
        <w:t> </w:t>
      </w:r>
      <w:r>
        <w:rPr/>
        <w:t>Patient identifiers assist the registry</w:t>
      </w:r>
      <w:r>
        <w:rPr>
          <w:spacing w:val="-7"/>
        </w:rPr>
        <w:t> </w:t>
      </w:r>
      <w:r>
        <w:rPr/>
        <w:t>staff</w:t>
      </w:r>
      <w:r>
        <w:rPr>
          <w:spacing w:val="-8"/>
        </w:rPr>
        <w:t> </w:t>
      </w:r>
      <w:r>
        <w:rPr/>
        <w:t>in</w:t>
      </w:r>
      <w:r>
        <w:rPr>
          <w:spacing w:val="-7"/>
        </w:rPr>
        <w:t> </w:t>
      </w:r>
      <w:r>
        <w:rPr/>
        <w:t>determining</w:t>
      </w:r>
      <w:r>
        <w:rPr>
          <w:spacing w:val="-5"/>
        </w:rPr>
        <w:t> </w:t>
      </w:r>
      <w:r>
        <w:rPr/>
        <w:t>whether</w:t>
      </w:r>
      <w:r>
        <w:rPr>
          <w:spacing w:val="-5"/>
        </w:rPr>
        <w:t> </w:t>
      </w:r>
      <w:r>
        <w:rPr/>
        <w:t>a</w:t>
      </w:r>
      <w:r>
        <w:rPr>
          <w:spacing w:val="-6"/>
        </w:rPr>
        <w:t> </w:t>
      </w:r>
      <w:r>
        <w:rPr/>
        <w:t>case</w:t>
      </w:r>
      <w:r>
        <w:rPr>
          <w:spacing w:val="-4"/>
        </w:rPr>
        <w:t> </w:t>
      </w:r>
      <w:r>
        <w:rPr/>
        <w:t>has been submitted earlier and allows for the creation of a complete cancer record from all reporting sources.</w:t>
      </w:r>
    </w:p>
    <w:p>
      <w:pPr>
        <w:pStyle w:val="BodyText"/>
        <w:spacing w:before="124"/>
      </w:pPr>
    </w:p>
    <w:p>
      <w:pPr>
        <w:pStyle w:val="Heading1"/>
      </w:pPr>
      <w:r>
        <w:rPr/>
        <w:t>Quality</w:t>
      </w:r>
      <w:r>
        <w:rPr>
          <w:spacing w:val="-10"/>
        </w:rPr>
        <w:t> </w:t>
      </w:r>
      <w:r>
        <w:rPr>
          <w:spacing w:val="-2"/>
        </w:rPr>
        <w:t>Control</w:t>
      </w:r>
    </w:p>
    <w:p>
      <w:pPr>
        <w:pStyle w:val="BodyText"/>
        <w:spacing w:before="116"/>
        <w:rPr>
          <w:b/>
        </w:rPr>
      </w:pPr>
    </w:p>
    <w:p>
      <w:pPr>
        <w:pStyle w:val="BodyText"/>
        <w:ind w:left="359" w:right="11"/>
      </w:pPr>
      <w:r>
        <w:rPr/>
        <w:t>To</w:t>
      </w:r>
      <w:r>
        <w:rPr>
          <w:spacing w:val="-5"/>
        </w:rPr>
        <w:t> </w:t>
      </w:r>
      <w:r>
        <w:rPr/>
        <w:t>assure</w:t>
      </w:r>
      <w:r>
        <w:rPr>
          <w:spacing w:val="-4"/>
        </w:rPr>
        <w:t> </w:t>
      </w:r>
      <w:r>
        <w:rPr/>
        <w:t>accurate,</w:t>
      </w:r>
      <w:r>
        <w:rPr>
          <w:spacing w:val="-3"/>
        </w:rPr>
        <w:t> </w:t>
      </w:r>
      <w:r>
        <w:rPr/>
        <w:t>complete</w:t>
      </w:r>
      <w:r>
        <w:rPr>
          <w:spacing w:val="-1"/>
        </w:rPr>
        <w:t> </w:t>
      </w:r>
      <w:r>
        <w:rPr/>
        <w:t>and</w:t>
      </w:r>
      <w:r>
        <w:rPr>
          <w:spacing w:val="-3"/>
        </w:rPr>
        <w:t> </w:t>
      </w:r>
      <w:r>
        <w:rPr/>
        <w:t>reliable</w:t>
      </w:r>
      <w:r>
        <w:rPr>
          <w:spacing w:val="-4"/>
        </w:rPr>
        <w:t> </w:t>
      </w:r>
      <w:r>
        <w:rPr/>
        <w:t>data, the NDSCR uses an EDITS metafile software program that checks the validity of the data in the various data fields against a set of acceptable</w:t>
      </w:r>
      <w:r>
        <w:rPr>
          <w:spacing w:val="-7"/>
        </w:rPr>
        <w:t> </w:t>
      </w:r>
      <w:r>
        <w:rPr/>
        <w:t>codes.</w:t>
      </w:r>
      <w:r>
        <w:rPr>
          <w:spacing w:val="38"/>
        </w:rPr>
        <w:t> </w:t>
      </w:r>
      <w:r>
        <w:rPr/>
        <w:t>Data</w:t>
      </w:r>
      <w:r>
        <w:rPr>
          <w:spacing w:val="-7"/>
        </w:rPr>
        <w:t> </w:t>
      </w:r>
      <w:r>
        <w:rPr/>
        <w:t>validity</w:t>
      </w:r>
      <w:r>
        <w:rPr>
          <w:spacing w:val="-8"/>
        </w:rPr>
        <w:t> </w:t>
      </w:r>
      <w:r>
        <w:rPr/>
        <w:t>also</w:t>
      </w:r>
      <w:r>
        <w:rPr>
          <w:spacing w:val="-6"/>
        </w:rPr>
        <w:t> </w:t>
      </w:r>
      <w:r>
        <w:rPr/>
        <w:t>is</w:t>
      </w:r>
      <w:r>
        <w:rPr>
          <w:spacing w:val="-5"/>
        </w:rPr>
        <w:t> </w:t>
      </w:r>
      <w:r>
        <w:rPr/>
        <w:t>verified by</w:t>
      </w:r>
      <w:r>
        <w:rPr>
          <w:spacing w:val="-7"/>
        </w:rPr>
        <w:t> </w:t>
      </w:r>
      <w:r>
        <w:rPr/>
        <w:t>visual</w:t>
      </w:r>
      <w:r>
        <w:rPr>
          <w:spacing w:val="-6"/>
        </w:rPr>
        <w:t> </w:t>
      </w:r>
      <w:r>
        <w:rPr/>
        <w:t>review</w:t>
      </w:r>
      <w:r>
        <w:rPr>
          <w:spacing w:val="-8"/>
        </w:rPr>
        <w:t> </w:t>
      </w:r>
      <w:r>
        <w:rPr/>
        <w:t>of</w:t>
      </w:r>
      <w:r>
        <w:rPr>
          <w:spacing w:val="-8"/>
        </w:rPr>
        <w:t> </w:t>
      </w:r>
      <w:r>
        <w:rPr/>
        <w:t>submitted</w:t>
      </w:r>
      <w:r>
        <w:rPr>
          <w:spacing w:val="-5"/>
        </w:rPr>
        <w:t> </w:t>
      </w:r>
      <w:r>
        <w:rPr/>
        <w:t>records,</w:t>
      </w:r>
      <w:r>
        <w:rPr>
          <w:spacing w:val="-5"/>
        </w:rPr>
        <w:t> </w:t>
      </w:r>
      <w:r>
        <w:rPr/>
        <w:t>external audits conducted by the Centers for Disease Control and Prevention and internal case- finding and re-abstracting audits.</w:t>
      </w:r>
      <w:r>
        <w:rPr>
          <w:spacing w:val="40"/>
        </w:rPr>
        <w:t> </w:t>
      </w:r>
      <w:r>
        <w:rPr/>
        <w:t>Inaccurate information is reviewed and revised as </w:t>
      </w:r>
      <w:r>
        <w:rPr>
          <w:spacing w:val="-2"/>
        </w:rPr>
        <w:t>necessary.</w:t>
      </w:r>
    </w:p>
    <w:p>
      <w:pPr>
        <w:pStyle w:val="BodyText"/>
        <w:spacing w:before="125"/>
      </w:pPr>
    </w:p>
    <w:p>
      <w:pPr>
        <w:pStyle w:val="Heading1"/>
      </w:pPr>
      <w:r>
        <w:rPr/>
        <w:t>Health</w:t>
      </w:r>
      <w:r>
        <w:rPr>
          <w:spacing w:val="-13"/>
        </w:rPr>
        <w:t> </w:t>
      </w:r>
      <w:r>
        <w:rPr/>
        <w:t>Insurance</w:t>
      </w:r>
      <w:r>
        <w:rPr>
          <w:spacing w:val="-12"/>
        </w:rPr>
        <w:t> </w:t>
      </w:r>
      <w:r>
        <w:rPr/>
        <w:t>Portability</w:t>
      </w:r>
      <w:r>
        <w:rPr>
          <w:spacing w:val="-13"/>
        </w:rPr>
        <w:t> </w:t>
      </w:r>
      <w:r>
        <w:rPr/>
        <w:t>and Accountability Act</w:t>
      </w:r>
    </w:p>
    <w:p>
      <w:pPr>
        <w:pStyle w:val="BodyText"/>
        <w:spacing w:before="224"/>
        <w:ind w:left="359" w:right="17"/>
      </w:pPr>
      <w:r>
        <w:rPr/>
        <w:t>The North Dakota Statewide Cancer Registry, within the Division of Cancer Prevention and Control of the North Dakota Department of Health, is authorized by law to collect cancer information for the purpose of preventing or controlling</w:t>
      </w:r>
      <w:r>
        <w:rPr>
          <w:spacing w:val="-8"/>
        </w:rPr>
        <w:t> </w:t>
      </w:r>
      <w:r>
        <w:rPr/>
        <w:t>disease</w:t>
      </w:r>
      <w:r>
        <w:rPr>
          <w:spacing w:val="-7"/>
        </w:rPr>
        <w:t> </w:t>
      </w:r>
      <w:r>
        <w:rPr/>
        <w:t>and</w:t>
      </w:r>
      <w:r>
        <w:rPr>
          <w:spacing w:val="-7"/>
        </w:rPr>
        <w:t> </w:t>
      </w:r>
      <w:r>
        <w:rPr/>
        <w:t>to</w:t>
      </w:r>
      <w:r>
        <w:rPr>
          <w:spacing w:val="-7"/>
        </w:rPr>
        <w:t> </w:t>
      </w:r>
      <w:r>
        <w:rPr/>
        <w:t>conduct</w:t>
      </w:r>
      <w:r>
        <w:rPr>
          <w:spacing w:val="-7"/>
        </w:rPr>
        <w:t> </w:t>
      </w:r>
      <w:r>
        <w:rPr/>
        <w:t>public</w:t>
      </w:r>
      <w:r>
        <w:rPr>
          <w:spacing w:val="-7"/>
        </w:rPr>
        <w:t> </w:t>
      </w:r>
      <w:r>
        <w:rPr/>
        <w:t>health surveillance, public health investigations and interventions. The Health Insurance Portability and Accountability Act (HIPAA) permits covered entities to disclose protected health information without individual authorization</w:t>
      </w:r>
      <w:r>
        <w:rPr>
          <w:spacing w:val="-1"/>
        </w:rPr>
        <w:t> </w:t>
      </w:r>
      <w:r>
        <w:rPr/>
        <w:t>to public health authorities such as state health </w:t>
      </w:r>
      <w:r>
        <w:rPr>
          <w:spacing w:val="-2"/>
        </w:rPr>
        <w:t>departments.</w:t>
      </w:r>
    </w:p>
    <w:sectPr>
      <w:pgSz w:w="15840" w:h="12240" w:orient="landscape"/>
      <w:pgMar w:top="1360" w:bottom="280" w:left="1080" w:right="1440"/>
      <w:cols w:num="3" w:equalWidth="0">
        <w:col w:w="4231" w:space="329"/>
        <w:col w:w="4195" w:space="366"/>
        <w:col w:w="4199"/>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Symbol">
    <w:altName w:val="Symbol"/>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19"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071" w:hanging="360"/>
      </w:pPr>
      <w:rPr>
        <w:rFonts w:hint="default"/>
        <w:lang w:val="en-US" w:eastAsia="en-US" w:bidi="ar-SA"/>
      </w:rPr>
    </w:lvl>
    <w:lvl w:ilvl="2">
      <w:start w:val="0"/>
      <w:numFmt w:val="bullet"/>
      <w:lvlText w:val="•"/>
      <w:lvlJc w:val="left"/>
      <w:pPr>
        <w:ind w:left="1422" w:hanging="360"/>
      </w:pPr>
      <w:rPr>
        <w:rFonts w:hint="default"/>
        <w:lang w:val="en-US" w:eastAsia="en-US" w:bidi="ar-SA"/>
      </w:rPr>
    </w:lvl>
    <w:lvl w:ilvl="3">
      <w:start w:val="0"/>
      <w:numFmt w:val="bullet"/>
      <w:lvlText w:val="•"/>
      <w:lvlJc w:val="left"/>
      <w:pPr>
        <w:ind w:left="1773" w:hanging="360"/>
      </w:pPr>
      <w:rPr>
        <w:rFonts w:hint="default"/>
        <w:lang w:val="en-US" w:eastAsia="en-US" w:bidi="ar-SA"/>
      </w:rPr>
    </w:lvl>
    <w:lvl w:ilvl="4">
      <w:start w:val="0"/>
      <w:numFmt w:val="bullet"/>
      <w:lvlText w:val="•"/>
      <w:lvlJc w:val="left"/>
      <w:pPr>
        <w:ind w:left="2124" w:hanging="360"/>
      </w:pPr>
      <w:rPr>
        <w:rFonts w:hint="default"/>
        <w:lang w:val="en-US" w:eastAsia="en-US" w:bidi="ar-SA"/>
      </w:rPr>
    </w:lvl>
    <w:lvl w:ilvl="5">
      <w:start w:val="0"/>
      <w:numFmt w:val="bullet"/>
      <w:lvlText w:val="•"/>
      <w:lvlJc w:val="left"/>
      <w:pPr>
        <w:ind w:left="2475" w:hanging="360"/>
      </w:pPr>
      <w:rPr>
        <w:rFonts w:hint="default"/>
        <w:lang w:val="en-US" w:eastAsia="en-US" w:bidi="ar-SA"/>
      </w:rPr>
    </w:lvl>
    <w:lvl w:ilvl="6">
      <w:start w:val="0"/>
      <w:numFmt w:val="bullet"/>
      <w:lvlText w:val="•"/>
      <w:lvlJc w:val="left"/>
      <w:pPr>
        <w:ind w:left="2826" w:hanging="360"/>
      </w:pPr>
      <w:rPr>
        <w:rFonts w:hint="default"/>
        <w:lang w:val="en-US" w:eastAsia="en-US" w:bidi="ar-SA"/>
      </w:rPr>
    </w:lvl>
    <w:lvl w:ilvl="7">
      <w:start w:val="0"/>
      <w:numFmt w:val="bullet"/>
      <w:lvlText w:val="•"/>
      <w:lvlJc w:val="left"/>
      <w:pPr>
        <w:ind w:left="3177" w:hanging="360"/>
      </w:pPr>
      <w:rPr>
        <w:rFonts w:hint="default"/>
        <w:lang w:val="en-US" w:eastAsia="en-US" w:bidi="ar-SA"/>
      </w:rPr>
    </w:lvl>
    <w:lvl w:ilvl="8">
      <w:start w:val="0"/>
      <w:numFmt w:val="bullet"/>
      <w:lvlText w:val="•"/>
      <w:lvlJc w:val="left"/>
      <w:pPr>
        <w:ind w:left="3528"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spacing w:before="1"/>
      <w:ind w:left="359"/>
      <w:outlineLvl w:val="1"/>
    </w:pPr>
    <w:rPr>
      <w:rFonts w:ascii="Times New Roman" w:hAnsi="Times New Roman" w:eastAsia="Times New Roman" w:cs="Times New Roman"/>
      <w:b/>
      <w:bCs/>
      <w:sz w:val="20"/>
      <w:szCs w:val="20"/>
      <w:lang w:val="en-US" w:eastAsia="en-US" w:bidi="ar-SA"/>
    </w:rPr>
  </w:style>
  <w:style w:styleId="Title" w:type="paragraph">
    <w:name w:val="Title"/>
    <w:basedOn w:val="Normal"/>
    <w:uiPriority w:val="1"/>
    <w:qFormat/>
    <w:pPr>
      <w:ind w:left="777" w:right="129" w:hanging="8"/>
      <w:jc w:val="center"/>
    </w:pPr>
    <w:rPr>
      <w:rFonts w:ascii="Times New Roman" w:hAnsi="Times New Roman" w:eastAsia="Times New Roman" w:cs="Times New Roman"/>
      <w:sz w:val="28"/>
      <w:szCs w:val="28"/>
      <w:lang w:val="en-US" w:eastAsia="en-US" w:bidi="ar-SA"/>
    </w:rPr>
  </w:style>
  <w:style w:styleId="ListParagraph" w:type="paragraph">
    <w:name w:val="List Paragraph"/>
    <w:basedOn w:val="Normal"/>
    <w:uiPriority w:val="1"/>
    <w:qFormat/>
    <w:pPr>
      <w:ind w:left="719"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UND School of Medicine &amp; Health Sciences</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lzheng</dc:creator>
  <dcterms:created xsi:type="dcterms:W3CDTF">2025-11-21T20:24:53Z</dcterms:created>
  <dcterms:modified xsi:type="dcterms:W3CDTF">2025-11-21T20:24:53Z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2019-02-08T00:00:00Z</vt:filetime>
  </property>
  <property fmtid="{D5CDD505-2E9C-101B-9397-08002B2CF9AE}" pid="3" name="Creator">
    <vt:lpwstr>Acrobat PDFMaker 11 for Word</vt:lpwstr>
  </property>
  <property fmtid="{D5CDD505-2E9C-101B-9397-08002B2CF9AE}" pid="4" name="LastSaved">
    <vt:filetime>2025-11-21T00:00:00Z</vt:filetime>
  </property>
  <property fmtid="{D5CDD505-2E9C-101B-9397-08002B2CF9AE}" pid="5" name="Producer">
    <vt:lpwstr>Adobe PDF Library 11.0</vt:lpwstr>
  </property>
  <property fmtid="{D5CDD505-2E9C-101B-9397-08002B2CF9AE}" pid="6" name="SourceModified">
    <vt:lpwstr>D:20190208220610</vt:lpwstr>
  </property>
</Properties>
</file>