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9F796" w14:textId="61A90E04" w:rsidR="00831AFC" w:rsidRDefault="001821D0" w:rsidP="001821D0">
      <w:pPr>
        <w:spacing w:after="0" w:line="240" w:lineRule="auto"/>
        <w:jc w:val="center"/>
      </w:pPr>
      <w:r>
        <w:t>University of North Dakota</w:t>
      </w:r>
    </w:p>
    <w:p w14:paraId="2D8B943C" w14:textId="56592B81" w:rsidR="001821D0" w:rsidRDefault="001821D0" w:rsidP="001821D0">
      <w:pPr>
        <w:spacing w:after="0" w:line="240" w:lineRule="auto"/>
        <w:jc w:val="center"/>
      </w:pPr>
      <w:r>
        <w:t>Level II Fieldwork</w:t>
      </w:r>
    </w:p>
    <w:p w14:paraId="35E6D07A" w14:textId="2C787C74" w:rsidR="001821D0" w:rsidRDefault="001821D0" w:rsidP="001821D0">
      <w:pPr>
        <w:spacing w:after="0" w:line="240" w:lineRule="auto"/>
        <w:jc w:val="center"/>
      </w:pPr>
      <w:r>
        <w:t>Program Objectives</w:t>
      </w:r>
    </w:p>
    <w:p w14:paraId="254B45F5" w14:textId="77777777" w:rsidR="001821D0" w:rsidRDefault="001821D0" w:rsidP="001821D0">
      <w:pPr>
        <w:spacing w:after="0" w:line="240" w:lineRule="auto"/>
        <w:jc w:val="center"/>
      </w:pP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0"/>
      </w:tblGrid>
      <w:tr w:rsidR="001821D0" w:rsidRPr="00D94793" w14:paraId="42FF9509" w14:textId="77777777" w:rsidTr="00416A32">
        <w:tc>
          <w:tcPr>
            <w:tcW w:w="2636" w:type="dxa"/>
            <w:shd w:val="clear" w:color="auto" w:fill="auto"/>
          </w:tcPr>
          <w:p w14:paraId="72C32216" w14:textId="77777777" w:rsidR="001821D0" w:rsidRPr="00D94793" w:rsidRDefault="001821D0" w:rsidP="001821D0">
            <w:pPr>
              <w:pStyle w:val="ListParagraph"/>
              <w:numPr>
                <w:ilvl w:val="0"/>
                <w:numId w:val="1"/>
              </w:numPr>
              <w:spacing w:after="0" w:line="240" w:lineRule="auto"/>
              <w:contextualSpacing/>
              <w:rPr>
                <w:rFonts w:ascii="Times New Roman" w:hAnsi="Times New Roman"/>
              </w:rPr>
            </w:pPr>
            <w:r w:rsidRPr="00D94793">
              <w:rPr>
                <w:rFonts w:ascii="Times New Roman" w:hAnsi="Times New Roman"/>
              </w:rPr>
              <w:t>Provide OT services in an ethical and safe manner.</w:t>
            </w:r>
          </w:p>
        </w:tc>
      </w:tr>
      <w:tr w:rsidR="001821D0" w:rsidRPr="002D5B97" w14:paraId="0297FAEA" w14:textId="77777777" w:rsidTr="00416A32">
        <w:tc>
          <w:tcPr>
            <w:tcW w:w="2636" w:type="dxa"/>
            <w:shd w:val="clear" w:color="auto" w:fill="auto"/>
          </w:tcPr>
          <w:p w14:paraId="62055B9A" w14:textId="77777777" w:rsidR="001821D0" w:rsidRPr="002D5B97" w:rsidRDefault="001821D0" w:rsidP="001821D0">
            <w:pPr>
              <w:numPr>
                <w:ilvl w:val="0"/>
                <w:numId w:val="1"/>
              </w:numPr>
              <w:spacing w:after="200" w:line="276" w:lineRule="auto"/>
              <w:rPr>
                <w:rFonts w:ascii="Times New Roman" w:hAnsi="Times New Roman"/>
              </w:rPr>
            </w:pPr>
            <w:r w:rsidRPr="002D5B97">
              <w:rPr>
                <w:rFonts w:ascii="Times New Roman" w:hAnsi="Times New Roman"/>
              </w:rPr>
              <w:t>Demonstrate ability to effectively communicate verbally and in writing the values, and beliefs of the profession, and the role of the OT to clients, families, significant others, colleagues, service providers, and the public.</w:t>
            </w:r>
          </w:p>
        </w:tc>
      </w:tr>
      <w:tr w:rsidR="001821D0" w:rsidRPr="002D5B97" w14:paraId="56E1146D" w14:textId="77777777" w:rsidTr="00416A32">
        <w:tc>
          <w:tcPr>
            <w:tcW w:w="2636" w:type="dxa"/>
            <w:shd w:val="clear" w:color="auto" w:fill="auto"/>
          </w:tcPr>
          <w:p w14:paraId="1B819FED" w14:textId="77777777" w:rsidR="001821D0" w:rsidRPr="002D5B97" w:rsidRDefault="001821D0" w:rsidP="001821D0">
            <w:pPr>
              <w:numPr>
                <w:ilvl w:val="0"/>
                <w:numId w:val="1"/>
              </w:numPr>
              <w:spacing w:after="200" w:line="276" w:lineRule="auto"/>
              <w:rPr>
                <w:rFonts w:ascii="Times New Roman" w:hAnsi="Times New Roman"/>
              </w:rPr>
            </w:pPr>
            <w:r w:rsidRPr="002D5B97">
              <w:rPr>
                <w:rFonts w:ascii="Times New Roman" w:hAnsi="Times New Roman"/>
              </w:rPr>
              <w:t>Understand and demonstrate application of screening and evaluation tools used in OT practice, including assessments of occupational functioning, client factors, context, and determination of an occupational profile.</w:t>
            </w:r>
          </w:p>
        </w:tc>
      </w:tr>
      <w:tr w:rsidR="001821D0" w:rsidRPr="002D5B97" w14:paraId="187BFDDF" w14:textId="77777777" w:rsidTr="00416A32">
        <w:tc>
          <w:tcPr>
            <w:tcW w:w="2636" w:type="dxa"/>
            <w:shd w:val="clear" w:color="auto" w:fill="auto"/>
          </w:tcPr>
          <w:p w14:paraId="13D97576" w14:textId="77777777" w:rsidR="001821D0" w:rsidRPr="002D5B97" w:rsidRDefault="001821D0" w:rsidP="001821D0">
            <w:pPr>
              <w:numPr>
                <w:ilvl w:val="0"/>
                <w:numId w:val="1"/>
              </w:numPr>
              <w:spacing w:after="200" w:line="276" w:lineRule="auto"/>
              <w:rPr>
                <w:rFonts w:ascii="Times New Roman" w:hAnsi="Times New Roman"/>
              </w:rPr>
            </w:pPr>
            <w:r w:rsidRPr="002D5B97">
              <w:rPr>
                <w:rFonts w:ascii="Times New Roman" w:hAnsi="Times New Roman"/>
              </w:rPr>
              <w:t xml:space="preserve">Develop </w:t>
            </w:r>
            <w:proofErr w:type="gramStart"/>
            <w:r w:rsidRPr="002D5B97">
              <w:rPr>
                <w:rFonts w:ascii="Times New Roman" w:hAnsi="Times New Roman"/>
              </w:rPr>
              <w:t>occupationally-based</w:t>
            </w:r>
            <w:proofErr w:type="gramEnd"/>
            <w:r w:rsidRPr="002D5B97">
              <w:rPr>
                <w:rFonts w:ascii="Times New Roman" w:hAnsi="Times New Roman"/>
              </w:rPr>
              <w:t xml:space="preserve"> intervention plans and strategies based on sound clinically reasoning, and demonstrate the ability to apply them to client situations</w:t>
            </w:r>
            <w:r>
              <w:rPr>
                <w:rFonts w:ascii="Times New Roman" w:hAnsi="Times New Roman"/>
              </w:rPr>
              <w:t>.</w:t>
            </w:r>
          </w:p>
        </w:tc>
      </w:tr>
      <w:tr w:rsidR="001821D0" w:rsidRPr="002D5B97" w14:paraId="59F87243" w14:textId="77777777" w:rsidTr="00416A32">
        <w:tc>
          <w:tcPr>
            <w:tcW w:w="2636" w:type="dxa"/>
            <w:shd w:val="clear" w:color="auto" w:fill="auto"/>
          </w:tcPr>
          <w:p w14:paraId="67C70ADB" w14:textId="77777777" w:rsidR="001821D0" w:rsidRPr="002D5B97" w:rsidRDefault="001821D0" w:rsidP="001821D0">
            <w:pPr>
              <w:numPr>
                <w:ilvl w:val="0"/>
                <w:numId w:val="1"/>
              </w:numPr>
              <w:spacing w:after="200" w:line="276" w:lineRule="auto"/>
              <w:rPr>
                <w:rFonts w:ascii="Times New Roman" w:hAnsi="Times New Roman"/>
              </w:rPr>
            </w:pPr>
            <w:proofErr w:type="gramStart"/>
            <w:r w:rsidRPr="002D5B97">
              <w:rPr>
                <w:rFonts w:ascii="Times New Roman" w:hAnsi="Times New Roman"/>
              </w:rPr>
              <w:t>Have the ability to</w:t>
            </w:r>
            <w:proofErr w:type="gramEnd"/>
            <w:r w:rsidRPr="002D5B97">
              <w:rPr>
                <w:rFonts w:ascii="Times New Roman" w:hAnsi="Times New Roman"/>
              </w:rPr>
              <w:t xml:space="preserve"> analyze and apply occupation-based theories, models of practice, and frames of reference to guide occupational therapy evaluation and intervention</w:t>
            </w:r>
            <w:r>
              <w:rPr>
                <w:rFonts w:ascii="Times New Roman" w:hAnsi="Times New Roman"/>
              </w:rPr>
              <w:t>.</w:t>
            </w:r>
          </w:p>
        </w:tc>
      </w:tr>
      <w:tr w:rsidR="001821D0" w:rsidRPr="002D5B97" w14:paraId="775B222A" w14:textId="77777777" w:rsidTr="00416A32">
        <w:tc>
          <w:tcPr>
            <w:tcW w:w="2636" w:type="dxa"/>
            <w:shd w:val="clear" w:color="auto" w:fill="auto"/>
          </w:tcPr>
          <w:p w14:paraId="2B44541A" w14:textId="77777777" w:rsidR="001821D0" w:rsidRPr="002D5B97" w:rsidRDefault="001821D0" w:rsidP="001821D0">
            <w:pPr>
              <w:numPr>
                <w:ilvl w:val="0"/>
                <w:numId w:val="1"/>
              </w:numPr>
              <w:spacing w:after="200" w:line="276" w:lineRule="auto"/>
              <w:rPr>
                <w:rFonts w:ascii="Times New Roman" w:hAnsi="Times New Roman"/>
              </w:rPr>
            </w:pPr>
            <w:r w:rsidRPr="002D5B97">
              <w:rPr>
                <w:rFonts w:ascii="Times New Roman" w:hAnsi="Times New Roman"/>
              </w:rPr>
              <w:t>Consider and integrate into therapy psychosocial factors influencing engagement in occupation to ensure client-centered outcomes.</w:t>
            </w:r>
          </w:p>
        </w:tc>
      </w:tr>
      <w:tr w:rsidR="001821D0" w:rsidRPr="002D5B97" w14:paraId="280D7285" w14:textId="77777777" w:rsidTr="00416A32">
        <w:tc>
          <w:tcPr>
            <w:tcW w:w="2636" w:type="dxa"/>
            <w:shd w:val="clear" w:color="auto" w:fill="auto"/>
          </w:tcPr>
          <w:p w14:paraId="7E3A925A" w14:textId="77777777" w:rsidR="001821D0" w:rsidRPr="002D5B97" w:rsidRDefault="001821D0" w:rsidP="001821D0">
            <w:pPr>
              <w:numPr>
                <w:ilvl w:val="0"/>
                <w:numId w:val="1"/>
              </w:numPr>
              <w:spacing w:after="200" w:line="276" w:lineRule="auto"/>
              <w:rPr>
                <w:rFonts w:ascii="Times New Roman" w:hAnsi="Times New Roman"/>
              </w:rPr>
            </w:pPr>
            <w:r w:rsidRPr="002D5B97">
              <w:rPr>
                <w:rFonts w:ascii="Times New Roman" w:hAnsi="Times New Roman"/>
              </w:rPr>
              <w:t>Understand and apply principles of management and systems in the provision of OT services including timeliness, correct and complete documentation, adherence to policy and procedure, collaboration, delegation, program evaluation, and supervision.</w:t>
            </w:r>
          </w:p>
        </w:tc>
      </w:tr>
      <w:tr w:rsidR="001821D0" w:rsidRPr="002D5B97" w14:paraId="3DD7A312" w14:textId="77777777" w:rsidTr="00416A32">
        <w:tc>
          <w:tcPr>
            <w:tcW w:w="2636" w:type="dxa"/>
            <w:shd w:val="clear" w:color="auto" w:fill="auto"/>
          </w:tcPr>
          <w:p w14:paraId="26EF1A7B" w14:textId="77777777" w:rsidR="001821D0" w:rsidRPr="002D5B97" w:rsidRDefault="001821D0" w:rsidP="001821D0">
            <w:pPr>
              <w:numPr>
                <w:ilvl w:val="0"/>
                <w:numId w:val="1"/>
              </w:numPr>
              <w:spacing w:after="200" w:line="276" w:lineRule="auto"/>
              <w:rPr>
                <w:rFonts w:ascii="Times New Roman" w:hAnsi="Times New Roman"/>
              </w:rPr>
            </w:pPr>
            <w:r w:rsidRPr="002D5B97">
              <w:rPr>
                <w:rFonts w:ascii="Times New Roman" w:hAnsi="Times New Roman"/>
              </w:rPr>
              <w:t xml:space="preserve">Understand and utilize professional literature and other research-based resources </w:t>
            </w:r>
            <w:proofErr w:type="gramStart"/>
            <w:r w:rsidRPr="002D5B97">
              <w:rPr>
                <w:rFonts w:ascii="Times New Roman" w:hAnsi="Times New Roman"/>
              </w:rPr>
              <w:t>in order to</w:t>
            </w:r>
            <w:proofErr w:type="gramEnd"/>
            <w:r w:rsidRPr="002D5B97">
              <w:rPr>
                <w:rFonts w:ascii="Times New Roman" w:hAnsi="Times New Roman"/>
              </w:rPr>
              <w:t xml:space="preserve"> make informed evidence-based practice decisions</w:t>
            </w:r>
            <w:r>
              <w:rPr>
                <w:rFonts w:ascii="Times New Roman" w:hAnsi="Times New Roman"/>
              </w:rPr>
              <w:t>.</w:t>
            </w:r>
          </w:p>
        </w:tc>
      </w:tr>
      <w:tr w:rsidR="001821D0" w:rsidRPr="002D5B97" w14:paraId="1CCD764F" w14:textId="77777777" w:rsidTr="00416A32">
        <w:tc>
          <w:tcPr>
            <w:tcW w:w="2636" w:type="dxa"/>
            <w:shd w:val="clear" w:color="auto" w:fill="auto"/>
          </w:tcPr>
          <w:p w14:paraId="1497C0D5" w14:textId="77777777" w:rsidR="001821D0" w:rsidRPr="002D5B97" w:rsidRDefault="001821D0" w:rsidP="001821D0">
            <w:pPr>
              <w:numPr>
                <w:ilvl w:val="0"/>
                <w:numId w:val="1"/>
              </w:numPr>
              <w:spacing w:after="200" w:line="276" w:lineRule="auto"/>
              <w:rPr>
                <w:rFonts w:ascii="Times New Roman" w:hAnsi="Times New Roman"/>
              </w:rPr>
            </w:pPr>
            <w:r w:rsidRPr="002D5B97">
              <w:rPr>
                <w:rFonts w:ascii="Times New Roman" w:hAnsi="Times New Roman"/>
              </w:rPr>
              <w:t xml:space="preserve">Participate responsibly in the supervisory process; utilizing available resources, communicating assertively and </w:t>
            </w:r>
            <w:proofErr w:type="gramStart"/>
            <w:r w:rsidRPr="002D5B97">
              <w:rPr>
                <w:rFonts w:ascii="Times New Roman" w:hAnsi="Times New Roman"/>
              </w:rPr>
              <w:t>respectfully</w:t>
            </w:r>
            <w:proofErr w:type="gramEnd"/>
            <w:r w:rsidRPr="002D5B97">
              <w:rPr>
                <w:rFonts w:ascii="Times New Roman" w:hAnsi="Times New Roman"/>
              </w:rPr>
              <w:t xml:space="preserve"> and responding appropriately to constructive feedback</w:t>
            </w:r>
            <w:r>
              <w:rPr>
                <w:rFonts w:ascii="Times New Roman" w:hAnsi="Times New Roman"/>
              </w:rPr>
              <w:t>.</w:t>
            </w:r>
          </w:p>
        </w:tc>
      </w:tr>
    </w:tbl>
    <w:p w14:paraId="1269753B" w14:textId="77777777" w:rsidR="001821D0" w:rsidRDefault="001821D0"/>
    <w:sectPr w:rsidR="00182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A2634"/>
    <w:multiLevelType w:val="hybridMultilevel"/>
    <w:tmpl w:val="E60A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D0"/>
    <w:rsid w:val="001821D0"/>
    <w:rsid w:val="00A94E8A"/>
    <w:rsid w:val="00DE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E9C1"/>
  <w15:chartTrackingRefBased/>
  <w15:docId w15:val="{0CC55942-204B-4215-A81F-DF71A71E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1D0"/>
    <w:pPr>
      <w:spacing w:after="200" w:line="276"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Cherie</dc:creator>
  <cp:keywords/>
  <dc:description/>
  <cp:lastModifiedBy>Graves, Cherie</cp:lastModifiedBy>
  <cp:revision>1</cp:revision>
  <dcterms:created xsi:type="dcterms:W3CDTF">2021-07-09T14:58:00Z</dcterms:created>
  <dcterms:modified xsi:type="dcterms:W3CDTF">2021-07-09T14:59:00Z</dcterms:modified>
</cp:coreProperties>
</file>