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CE37" w14:textId="57212B8F" w:rsidR="00BD6FF8" w:rsidRDefault="00BD6FF8" w:rsidP="00BD6FF8">
      <w:pPr>
        <w:jc w:val="center"/>
        <w:rPr>
          <w:rFonts w:ascii="Times New Roman" w:hAnsi="Times New Roman" w:cs="Times New Roman"/>
          <w:b/>
          <w:bCs/>
        </w:rPr>
      </w:pPr>
      <w:r w:rsidRPr="00BD6FF8">
        <w:rPr>
          <w:rFonts w:ascii="Times New Roman" w:hAnsi="Times New Roman" w:cs="Times New Roman"/>
          <w:b/>
          <w:bCs/>
        </w:rPr>
        <w:t>Gagne Varieties of Learning Cheat Sheet</w:t>
      </w:r>
    </w:p>
    <w:p w14:paraId="2E90FEB1" w14:textId="77777777" w:rsidR="00BD6FF8" w:rsidRPr="00BD6FF8" w:rsidRDefault="00BD6FF8" w:rsidP="00BD6FF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084FEA" w:rsidRPr="00B51CA9" w14:paraId="7D755C1B" w14:textId="77777777" w:rsidTr="00B51CA9">
        <w:tc>
          <w:tcPr>
            <w:tcW w:w="9576" w:type="dxa"/>
            <w:gridSpan w:val="2"/>
            <w:shd w:val="pct20" w:color="auto" w:fill="auto"/>
          </w:tcPr>
          <w:p w14:paraId="68757779" w14:textId="01D66EE7" w:rsidR="00084FEA" w:rsidRPr="00B51CA9" w:rsidRDefault="00084FEA" w:rsidP="00084FEA">
            <w:pPr>
              <w:pStyle w:val="Heading1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1CA9">
              <w:rPr>
                <w:b/>
                <w:bCs/>
                <w:color w:val="000000"/>
                <w:sz w:val="22"/>
                <w:szCs w:val="22"/>
              </w:rPr>
              <w:t>Attitudes</w:t>
            </w:r>
          </w:p>
        </w:tc>
      </w:tr>
      <w:tr w:rsidR="00084FEA" w:rsidRPr="00B51CA9" w14:paraId="00DEB291" w14:textId="77777777" w:rsidTr="00084FEA">
        <w:tc>
          <w:tcPr>
            <w:tcW w:w="2538" w:type="dxa"/>
          </w:tcPr>
          <w:p w14:paraId="283B782F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Definition</w:t>
            </w:r>
          </w:p>
          <w:p w14:paraId="1A5B8161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699F64CB" w14:textId="77777777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Beliefs or feelings about objects, people, circumstances</w:t>
            </w:r>
          </w:p>
          <w:p w14:paraId="437F2C99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84FEA" w:rsidRPr="00B51CA9" w14:paraId="1F24FAA1" w14:textId="77777777" w:rsidTr="00084FEA">
        <w:tc>
          <w:tcPr>
            <w:tcW w:w="2538" w:type="dxa"/>
          </w:tcPr>
          <w:p w14:paraId="1F20E980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Teaching strategies</w:t>
            </w:r>
          </w:p>
          <w:p w14:paraId="7A751500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46EEC0A3" w14:textId="77777777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Modeling, role models, roleplaying, experiential learning</w:t>
            </w:r>
          </w:p>
          <w:p w14:paraId="78B3A745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84FEA" w:rsidRPr="00B51CA9" w14:paraId="1469A429" w14:textId="77777777" w:rsidTr="00B51CA9">
        <w:tc>
          <w:tcPr>
            <w:tcW w:w="2538" w:type="dxa"/>
            <w:tcBorders>
              <w:bottom w:val="single" w:sz="4" w:space="0" w:color="auto"/>
            </w:tcBorders>
          </w:tcPr>
          <w:p w14:paraId="346420C0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Assessment</w:t>
            </w:r>
          </w:p>
          <w:p w14:paraId="68AFB001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  <w:tcBorders>
              <w:bottom w:val="single" w:sz="4" w:space="0" w:color="auto"/>
            </w:tcBorders>
          </w:tcPr>
          <w:p w14:paraId="4EBA30C4" w14:textId="77777777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Actual choices made when exposed to object/people/circumstance</w:t>
            </w:r>
          </w:p>
          <w:p w14:paraId="57ED9C49" w14:textId="77777777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Proxy measures such as validated instrument or simulated experiences</w:t>
            </w:r>
          </w:p>
          <w:p w14:paraId="36FFF513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0B879BCE" w14:textId="77777777" w:rsidR="00BD6FF8" w:rsidRDefault="00BD6F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B51CA9" w:rsidRPr="00B51CA9" w14:paraId="40409F8B" w14:textId="77777777" w:rsidTr="00B51CA9">
        <w:tc>
          <w:tcPr>
            <w:tcW w:w="9576" w:type="dxa"/>
            <w:gridSpan w:val="2"/>
            <w:shd w:val="pct20" w:color="auto" w:fill="auto"/>
          </w:tcPr>
          <w:p w14:paraId="50D96D3D" w14:textId="46E45D8A" w:rsidR="00B51CA9" w:rsidRPr="00B51CA9" w:rsidRDefault="00B51CA9" w:rsidP="00B51CA9">
            <w:pPr>
              <w:pStyle w:val="Heading1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1CA9">
              <w:rPr>
                <w:b/>
                <w:bCs/>
                <w:color w:val="000000"/>
                <w:sz w:val="22"/>
                <w:szCs w:val="22"/>
              </w:rPr>
              <w:t>Cognitive Strategies</w:t>
            </w:r>
          </w:p>
        </w:tc>
      </w:tr>
      <w:tr w:rsidR="00084FEA" w:rsidRPr="00B51CA9" w14:paraId="5509D5AC" w14:textId="77777777" w:rsidTr="00084FEA">
        <w:tc>
          <w:tcPr>
            <w:tcW w:w="2538" w:type="dxa"/>
          </w:tcPr>
          <w:p w14:paraId="18B0E953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Definition</w:t>
            </w:r>
          </w:p>
          <w:p w14:paraId="16028211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63D70A5D" w14:textId="1733313D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Techniques for monitoring comprehension and learning (e.g., Mnemonics, rehearsal, repetition, self-testing, predicting, summarizing)</w:t>
            </w:r>
          </w:p>
          <w:p w14:paraId="7944875C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84FEA" w:rsidRPr="00B51CA9" w14:paraId="09CE2F75" w14:textId="77777777" w:rsidTr="00084FEA">
        <w:tc>
          <w:tcPr>
            <w:tcW w:w="2538" w:type="dxa"/>
          </w:tcPr>
          <w:p w14:paraId="55F3DFB4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Teaching strategies</w:t>
            </w:r>
          </w:p>
          <w:p w14:paraId="75570E0F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4A5A1D5F" w14:textId="77777777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Guided practice in application to new material</w:t>
            </w:r>
          </w:p>
          <w:p w14:paraId="27C348D7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84FEA" w:rsidRPr="00B51CA9" w14:paraId="713390F0" w14:textId="77777777" w:rsidTr="00084FEA">
        <w:tc>
          <w:tcPr>
            <w:tcW w:w="2538" w:type="dxa"/>
          </w:tcPr>
          <w:p w14:paraId="07D9F255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Assessment</w:t>
            </w:r>
          </w:p>
          <w:p w14:paraId="45FF5CB1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04EECAE8" w14:textId="77777777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Use and documentation of strategy in context</w:t>
            </w:r>
          </w:p>
          <w:p w14:paraId="7093CD30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6C70D698" w14:textId="77777777" w:rsidR="00BD6FF8" w:rsidRDefault="00BD6F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B51CA9" w:rsidRPr="00B51CA9" w14:paraId="4DAD37C1" w14:textId="77777777" w:rsidTr="00BE38C6">
        <w:tc>
          <w:tcPr>
            <w:tcW w:w="9576" w:type="dxa"/>
            <w:gridSpan w:val="2"/>
            <w:shd w:val="pct20" w:color="auto" w:fill="auto"/>
          </w:tcPr>
          <w:p w14:paraId="3C095922" w14:textId="5C91B6A1" w:rsidR="00B51CA9" w:rsidRPr="00B51CA9" w:rsidRDefault="00B51CA9" w:rsidP="00B51CA9">
            <w:pPr>
              <w:pStyle w:val="Heading1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B51CA9">
              <w:rPr>
                <w:b/>
                <w:bCs/>
                <w:color w:val="000000"/>
                <w:sz w:val="22"/>
                <w:szCs w:val="22"/>
              </w:rPr>
              <w:t>Motor Skills</w:t>
            </w:r>
          </w:p>
        </w:tc>
      </w:tr>
      <w:tr w:rsidR="00084FEA" w:rsidRPr="00B51CA9" w14:paraId="27958B6A" w14:textId="77777777" w:rsidTr="00084FEA">
        <w:tc>
          <w:tcPr>
            <w:tcW w:w="2538" w:type="dxa"/>
          </w:tcPr>
          <w:p w14:paraId="76BBF6AB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Definition</w:t>
            </w:r>
          </w:p>
          <w:p w14:paraId="7A63E5B6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134CF2EC" w14:textId="77777777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Physical movements</w:t>
            </w:r>
          </w:p>
          <w:p w14:paraId="65707DC3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84FEA" w:rsidRPr="00B51CA9" w14:paraId="6BBA1F71" w14:textId="77777777" w:rsidTr="00084FEA">
        <w:tc>
          <w:tcPr>
            <w:tcW w:w="2538" w:type="dxa"/>
          </w:tcPr>
          <w:p w14:paraId="23F2FD6D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Teaching strategies</w:t>
            </w:r>
          </w:p>
          <w:p w14:paraId="31BC6095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259A7075" w14:textId="77777777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Putting-through, demonstration, partial skill practice with feedback, repetition</w:t>
            </w:r>
          </w:p>
          <w:p w14:paraId="22D1F53E" w14:textId="77777777" w:rsidR="00084FEA" w:rsidRPr="00B51CA9" w:rsidRDefault="00084FEA" w:rsidP="00084FEA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84FEA" w:rsidRPr="00B51CA9" w14:paraId="7A1499B1" w14:textId="77777777" w:rsidTr="00084FEA">
        <w:tc>
          <w:tcPr>
            <w:tcW w:w="2538" w:type="dxa"/>
          </w:tcPr>
          <w:p w14:paraId="3BF10974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Assessment</w:t>
            </w:r>
          </w:p>
          <w:p w14:paraId="011DBE46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50B63D6F" w14:textId="77777777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Physical demonstration of skill</w:t>
            </w:r>
          </w:p>
          <w:p w14:paraId="6D192E5D" w14:textId="4383A018" w:rsidR="00084FEA" w:rsidRPr="00B51CA9" w:rsidRDefault="00084FEA" w:rsidP="00084FEA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Rubrics, behavioral task list</w:t>
            </w:r>
          </w:p>
        </w:tc>
      </w:tr>
    </w:tbl>
    <w:p w14:paraId="3FE57E3A" w14:textId="77777777" w:rsidR="00BD6FF8" w:rsidRDefault="00BD6F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B51CA9" w:rsidRPr="00B51CA9" w14:paraId="165669DF" w14:textId="77777777" w:rsidTr="00BE38C6">
        <w:tc>
          <w:tcPr>
            <w:tcW w:w="9576" w:type="dxa"/>
            <w:gridSpan w:val="2"/>
            <w:shd w:val="pct20" w:color="auto" w:fill="auto"/>
          </w:tcPr>
          <w:p w14:paraId="0940CF1E" w14:textId="4A27E7B2" w:rsidR="00B51CA9" w:rsidRPr="00B51CA9" w:rsidRDefault="00B51CA9" w:rsidP="00B51CA9">
            <w:pPr>
              <w:pStyle w:val="Heading1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B51CA9">
              <w:rPr>
                <w:b/>
                <w:bCs/>
                <w:color w:val="000000"/>
                <w:sz w:val="22"/>
                <w:szCs w:val="22"/>
              </w:rPr>
              <w:t>Verbal Information</w:t>
            </w:r>
          </w:p>
        </w:tc>
      </w:tr>
      <w:tr w:rsidR="00B51CA9" w:rsidRPr="00B51CA9" w14:paraId="61399BC1" w14:textId="77777777" w:rsidTr="00084FEA">
        <w:tc>
          <w:tcPr>
            <w:tcW w:w="2538" w:type="dxa"/>
          </w:tcPr>
          <w:p w14:paraId="29046C3A" w14:textId="77777777" w:rsidR="00B51CA9" w:rsidRPr="00B51CA9" w:rsidRDefault="00B51CA9" w:rsidP="00B51CA9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Definition</w:t>
            </w:r>
          </w:p>
          <w:p w14:paraId="03F15E06" w14:textId="77777777" w:rsidR="00B51CA9" w:rsidRPr="00B51CA9" w:rsidRDefault="00B51CA9" w:rsidP="00B51CA9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7A1A78E1" w14:textId="77777777" w:rsidR="00B51CA9" w:rsidRPr="00B51CA9" w:rsidRDefault="00B51CA9" w:rsidP="00B51CA9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Terms, labels, propositions</w:t>
            </w:r>
          </w:p>
          <w:p w14:paraId="5DB0C31A" w14:textId="77777777" w:rsidR="00B51CA9" w:rsidRPr="00B51CA9" w:rsidRDefault="00B51CA9" w:rsidP="00B51CA9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51CA9" w:rsidRPr="00B51CA9" w14:paraId="5A5D9AB0" w14:textId="77777777" w:rsidTr="00084FEA">
        <w:tc>
          <w:tcPr>
            <w:tcW w:w="2538" w:type="dxa"/>
          </w:tcPr>
          <w:p w14:paraId="29B8B2AE" w14:textId="77777777" w:rsidR="00B51CA9" w:rsidRPr="00B51CA9" w:rsidRDefault="00B51CA9" w:rsidP="00B51CA9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Teaching strategies</w:t>
            </w:r>
          </w:p>
          <w:p w14:paraId="74A411FA" w14:textId="77777777" w:rsidR="00B51CA9" w:rsidRPr="00B51CA9" w:rsidRDefault="00B51CA9" w:rsidP="00B51CA9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5A8B8F8B" w14:textId="77777777" w:rsidR="00B51CA9" w:rsidRPr="00B51CA9" w:rsidRDefault="00B51CA9" w:rsidP="00B51CA9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Repetition, drill-and-practice</w:t>
            </w:r>
          </w:p>
          <w:p w14:paraId="555288F9" w14:textId="77777777" w:rsidR="00B51CA9" w:rsidRPr="00B51CA9" w:rsidRDefault="00B51CA9" w:rsidP="00B51CA9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51CA9" w:rsidRPr="00B51CA9" w14:paraId="25D17AE3" w14:textId="77777777" w:rsidTr="00084FEA">
        <w:tc>
          <w:tcPr>
            <w:tcW w:w="2538" w:type="dxa"/>
          </w:tcPr>
          <w:p w14:paraId="2DAB8D3C" w14:textId="77777777" w:rsidR="00B51CA9" w:rsidRPr="00B51CA9" w:rsidRDefault="00B51CA9" w:rsidP="00B51CA9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Assessment</w:t>
            </w:r>
          </w:p>
          <w:p w14:paraId="4A538DCB" w14:textId="77777777" w:rsidR="00B51CA9" w:rsidRPr="00B51CA9" w:rsidRDefault="00B51CA9" w:rsidP="00B51CA9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479DCE6C" w14:textId="77777777" w:rsidR="00B51CA9" w:rsidRPr="00B51CA9" w:rsidRDefault="00B51CA9" w:rsidP="00B51CA9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When prompted, provides the label, term, or proposition in written or spoken form</w:t>
            </w:r>
          </w:p>
          <w:p w14:paraId="77F18F2D" w14:textId="77777777" w:rsidR="00B51CA9" w:rsidRPr="00B51CA9" w:rsidRDefault="00B51CA9" w:rsidP="00B51CA9">
            <w:pPr>
              <w:pStyle w:val="Heading3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Often mistakenly used for assessment of rules and definitions (two intellectual skills)</w:t>
            </w:r>
          </w:p>
          <w:p w14:paraId="02738C14" w14:textId="77777777" w:rsidR="00B51CA9" w:rsidRPr="00B51CA9" w:rsidRDefault="00B51CA9" w:rsidP="00B51CA9">
            <w:pPr>
              <w:pStyle w:val="Heading1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3D01FD44" w14:textId="740F61AB" w:rsidR="00B51CA9" w:rsidRPr="00B51CA9" w:rsidRDefault="00B51CA9">
      <w:pPr>
        <w:rPr>
          <w:sz w:val="22"/>
          <w:szCs w:val="22"/>
        </w:rPr>
      </w:pPr>
    </w:p>
    <w:p w14:paraId="3A5E03DF" w14:textId="77777777" w:rsidR="00B51CA9" w:rsidRPr="00B51CA9" w:rsidRDefault="00B51CA9">
      <w:pPr>
        <w:rPr>
          <w:sz w:val="22"/>
          <w:szCs w:val="22"/>
        </w:rPr>
      </w:pPr>
      <w:r w:rsidRPr="00B51CA9">
        <w:rPr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B51CA9" w:rsidRPr="00B51CA9" w14:paraId="13C07C86" w14:textId="77777777" w:rsidTr="00B51CA9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6F2C5B89" w14:textId="22D82C9A" w:rsidR="00B51CA9" w:rsidRPr="00B51CA9" w:rsidRDefault="00B51CA9" w:rsidP="00B51CA9">
            <w:pPr>
              <w:pStyle w:val="Heading3"/>
              <w:ind w:lef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1CA9">
              <w:rPr>
                <w:b/>
                <w:bCs/>
                <w:sz w:val="22"/>
                <w:szCs w:val="22"/>
              </w:rPr>
              <w:lastRenderedPageBreak/>
              <w:br w:type="page"/>
            </w:r>
            <w:r w:rsidRPr="00B51CA9">
              <w:rPr>
                <w:b/>
                <w:bCs/>
                <w:color w:val="000000"/>
                <w:sz w:val="22"/>
                <w:szCs w:val="22"/>
              </w:rPr>
              <w:t>Intellectual Skills</w:t>
            </w:r>
          </w:p>
        </w:tc>
      </w:tr>
      <w:tr w:rsidR="00B51CA9" w:rsidRPr="00B51CA9" w14:paraId="7A6A41DF" w14:textId="77777777" w:rsidTr="00B51CA9">
        <w:tc>
          <w:tcPr>
            <w:tcW w:w="9576" w:type="dxa"/>
            <w:gridSpan w:val="2"/>
            <w:shd w:val="pct20" w:color="auto" w:fill="auto"/>
          </w:tcPr>
          <w:p w14:paraId="4BE06407" w14:textId="115578A0" w:rsidR="00B51CA9" w:rsidRPr="00B51CA9" w:rsidRDefault="00B51CA9" w:rsidP="00B51CA9">
            <w:pPr>
              <w:pStyle w:val="Heading3"/>
              <w:ind w:left="0" w:firstLine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51CA9">
              <w:rPr>
                <w:i/>
                <w:iCs/>
                <w:color w:val="000000"/>
                <w:sz w:val="22"/>
                <w:szCs w:val="22"/>
              </w:rPr>
              <w:t>Problem Solving</w:t>
            </w:r>
          </w:p>
        </w:tc>
      </w:tr>
      <w:tr w:rsidR="00084FEA" w:rsidRPr="00B51CA9" w14:paraId="7943F8FC" w14:textId="77777777" w:rsidTr="00084FEA">
        <w:tc>
          <w:tcPr>
            <w:tcW w:w="2538" w:type="dxa"/>
          </w:tcPr>
          <w:p w14:paraId="29561057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Definition</w:t>
            </w:r>
          </w:p>
          <w:p w14:paraId="72D6E7F2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398D3556" w14:textId="0B5DEB0B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 xml:space="preserve">Being able to GENERATE </w:t>
            </w:r>
            <w:r w:rsidR="00B51CA9" w:rsidRPr="00B51CA9">
              <w:rPr>
                <w:color w:val="000000"/>
                <w:sz w:val="22"/>
                <w:szCs w:val="22"/>
              </w:rPr>
              <w:t xml:space="preserve">(no DESCRIBE) </w:t>
            </w:r>
            <w:r w:rsidRPr="00B51CA9">
              <w:rPr>
                <w:color w:val="000000"/>
                <w:sz w:val="22"/>
                <w:szCs w:val="22"/>
              </w:rPr>
              <w:t>a solution to a unique problem</w:t>
            </w:r>
          </w:p>
        </w:tc>
      </w:tr>
      <w:tr w:rsidR="00084FEA" w:rsidRPr="00B51CA9" w14:paraId="62A034F4" w14:textId="77777777" w:rsidTr="00084FEA">
        <w:tc>
          <w:tcPr>
            <w:tcW w:w="2538" w:type="dxa"/>
          </w:tcPr>
          <w:p w14:paraId="5A110BF6" w14:textId="1EC1CF6E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Example</w:t>
            </w:r>
          </w:p>
        </w:tc>
        <w:tc>
          <w:tcPr>
            <w:tcW w:w="7038" w:type="dxa"/>
          </w:tcPr>
          <w:p w14:paraId="5B04CFAE" w14:textId="5543A29A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 xml:space="preserve">Generate a physical therapy treatment plan </w:t>
            </w:r>
          </w:p>
        </w:tc>
      </w:tr>
      <w:tr w:rsidR="00084FEA" w:rsidRPr="00B51CA9" w14:paraId="406C1816" w14:textId="77777777" w:rsidTr="00084FEA">
        <w:tc>
          <w:tcPr>
            <w:tcW w:w="2538" w:type="dxa"/>
          </w:tcPr>
          <w:p w14:paraId="34334C4B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Assessment</w:t>
            </w:r>
          </w:p>
          <w:p w14:paraId="7B3A6C6C" w14:textId="7777777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38" w:type="dxa"/>
          </w:tcPr>
          <w:p w14:paraId="0B5E6C44" w14:textId="0C3F6E81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When presented with a simulated or real client/case, generates a solution using multiple require rules or concepts</w:t>
            </w:r>
          </w:p>
        </w:tc>
      </w:tr>
      <w:tr w:rsidR="00B51CA9" w:rsidRPr="00B51CA9" w14:paraId="2A72536D" w14:textId="77777777" w:rsidTr="00BE38C6">
        <w:tc>
          <w:tcPr>
            <w:tcW w:w="9576" w:type="dxa"/>
            <w:gridSpan w:val="2"/>
            <w:shd w:val="pct20" w:color="auto" w:fill="auto"/>
          </w:tcPr>
          <w:p w14:paraId="5940EA88" w14:textId="6A0A1B35" w:rsidR="00B51CA9" w:rsidRPr="00B51CA9" w:rsidRDefault="00B51CA9" w:rsidP="00BE38C6">
            <w:pPr>
              <w:pStyle w:val="Heading3"/>
              <w:ind w:left="0" w:firstLine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51CA9">
              <w:rPr>
                <w:i/>
                <w:iCs/>
                <w:color w:val="000000"/>
                <w:sz w:val="22"/>
                <w:szCs w:val="22"/>
              </w:rPr>
              <w:t>Rules</w:t>
            </w:r>
          </w:p>
        </w:tc>
      </w:tr>
      <w:tr w:rsidR="00084FEA" w:rsidRPr="00B51CA9" w14:paraId="627AEB3E" w14:textId="77777777" w:rsidTr="00084FEA">
        <w:tc>
          <w:tcPr>
            <w:tcW w:w="2538" w:type="dxa"/>
          </w:tcPr>
          <w:p w14:paraId="2801BF10" w14:textId="3858EC8A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Definition</w:t>
            </w:r>
          </w:p>
        </w:tc>
        <w:tc>
          <w:tcPr>
            <w:tcW w:w="7038" w:type="dxa"/>
          </w:tcPr>
          <w:p w14:paraId="2715BF29" w14:textId="38564F8A" w:rsidR="00B51CA9" w:rsidRPr="00B51CA9" w:rsidRDefault="00084FEA" w:rsidP="00B51CA9">
            <w:pPr>
              <w:pStyle w:val="Heading3"/>
              <w:spacing w:after="12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Statements of the relationship among concepts (both concrete and defined)</w:t>
            </w:r>
          </w:p>
          <w:p w14:paraId="660B81AE" w14:textId="2D0EAD29" w:rsidR="00084FEA" w:rsidRPr="00B51CA9" w:rsidRDefault="00084FEA" w:rsidP="00B51CA9">
            <w:pPr>
              <w:pStyle w:val="Heading4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STATING is not DEMONSTRATING</w:t>
            </w:r>
          </w:p>
        </w:tc>
      </w:tr>
      <w:tr w:rsidR="00084FEA" w:rsidRPr="00B51CA9" w14:paraId="20365698" w14:textId="77777777" w:rsidTr="00084FEA">
        <w:tc>
          <w:tcPr>
            <w:tcW w:w="2538" w:type="dxa"/>
          </w:tcPr>
          <w:p w14:paraId="0A331FAF" w14:textId="4A31CEDE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Example</w:t>
            </w:r>
          </w:p>
        </w:tc>
        <w:tc>
          <w:tcPr>
            <w:tcW w:w="7038" w:type="dxa"/>
          </w:tcPr>
          <w:p w14:paraId="66532EC6" w14:textId="3B1E1F35" w:rsidR="00084FEA" w:rsidRPr="00B51CA9" w:rsidRDefault="00084FEA" w:rsidP="00B51CA9">
            <w:pPr>
              <w:pStyle w:val="Heading1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“Use 2D venous ultrasound to detect clots; use doppler venous ultrasound to measure blood flow past the clot”</w:t>
            </w:r>
          </w:p>
        </w:tc>
      </w:tr>
      <w:tr w:rsidR="00084FEA" w:rsidRPr="00B51CA9" w14:paraId="675D86F6" w14:textId="77777777" w:rsidTr="00084FEA">
        <w:tc>
          <w:tcPr>
            <w:tcW w:w="2538" w:type="dxa"/>
          </w:tcPr>
          <w:p w14:paraId="72057709" w14:textId="45F166BB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Assessment</w:t>
            </w:r>
          </w:p>
        </w:tc>
        <w:tc>
          <w:tcPr>
            <w:tcW w:w="7038" w:type="dxa"/>
          </w:tcPr>
          <w:p w14:paraId="56B48BA1" w14:textId="0DA01896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When provided with context where rule is relevant, applies rule correctly</w:t>
            </w:r>
          </w:p>
        </w:tc>
      </w:tr>
      <w:tr w:rsidR="00B51CA9" w:rsidRPr="00B51CA9" w14:paraId="3E5B5684" w14:textId="77777777" w:rsidTr="00BE38C6">
        <w:tc>
          <w:tcPr>
            <w:tcW w:w="9576" w:type="dxa"/>
            <w:gridSpan w:val="2"/>
            <w:shd w:val="pct20" w:color="auto" w:fill="auto"/>
          </w:tcPr>
          <w:p w14:paraId="75FB222F" w14:textId="6F1AA006" w:rsidR="00B51CA9" w:rsidRPr="00B51CA9" w:rsidRDefault="00B51CA9" w:rsidP="00BE38C6">
            <w:pPr>
              <w:pStyle w:val="Heading3"/>
              <w:ind w:left="0" w:firstLine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51CA9">
              <w:rPr>
                <w:i/>
                <w:iCs/>
                <w:color w:val="000000"/>
                <w:sz w:val="22"/>
                <w:szCs w:val="22"/>
              </w:rPr>
              <w:t>Defined Concepts</w:t>
            </w:r>
          </w:p>
        </w:tc>
      </w:tr>
      <w:tr w:rsidR="00084FEA" w:rsidRPr="00B51CA9" w14:paraId="47C56A73" w14:textId="77777777" w:rsidTr="00084FEA">
        <w:tc>
          <w:tcPr>
            <w:tcW w:w="2538" w:type="dxa"/>
          </w:tcPr>
          <w:p w14:paraId="7874AF75" w14:textId="7D9EB77E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Definition</w:t>
            </w:r>
          </w:p>
        </w:tc>
        <w:tc>
          <w:tcPr>
            <w:tcW w:w="7038" w:type="dxa"/>
          </w:tcPr>
          <w:p w14:paraId="2F7C1F31" w14:textId="51DBEE49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Things that belong to the same class because of non-observable characteristics AND/OR characteristics that match a definition</w:t>
            </w:r>
          </w:p>
        </w:tc>
      </w:tr>
      <w:tr w:rsidR="00084FEA" w:rsidRPr="00B51CA9" w14:paraId="12CA074E" w14:textId="77777777" w:rsidTr="00084FEA">
        <w:tc>
          <w:tcPr>
            <w:tcW w:w="2538" w:type="dxa"/>
          </w:tcPr>
          <w:p w14:paraId="7B919AD6" w14:textId="4CF24B71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Example</w:t>
            </w:r>
          </w:p>
        </w:tc>
        <w:tc>
          <w:tcPr>
            <w:tcW w:w="7038" w:type="dxa"/>
          </w:tcPr>
          <w:p w14:paraId="1BEDF483" w14:textId="7D513E68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Classifies examples of breathing difficulty symptoms that are consistent with the need for application of an EpiPen</w:t>
            </w:r>
          </w:p>
        </w:tc>
      </w:tr>
      <w:tr w:rsidR="00084FEA" w:rsidRPr="00B51CA9" w14:paraId="065AE789" w14:textId="77777777" w:rsidTr="00084FEA">
        <w:tc>
          <w:tcPr>
            <w:tcW w:w="2538" w:type="dxa"/>
          </w:tcPr>
          <w:p w14:paraId="6B86FA46" w14:textId="064512D5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Assessment</w:t>
            </w:r>
          </w:p>
        </w:tc>
        <w:tc>
          <w:tcPr>
            <w:tcW w:w="7038" w:type="dxa"/>
          </w:tcPr>
          <w:p w14:paraId="7D4D0F58" w14:textId="1662E9E0" w:rsidR="00B51CA9" w:rsidRPr="00B51CA9" w:rsidRDefault="00084FEA" w:rsidP="00B51CA9">
            <w:pPr>
              <w:pStyle w:val="Heading3"/>
              <w:spacing w:after="12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Give multiple examples and non-examples of the concept and ask learner to sort, match, classify, etc.</w:t>
            </w:r>
          </w:p>
          <w:p w14:paraId="094CDC38" w14:textId="69059646" w:rsidR="00084FEA" w:rsidRPr="00B51CA9" w:rsidRDefault="00084FEA" w:rsidP="00B51CA9">
            <w:pPr>
              <w:pStyle w:val="Heading3"/>
              <w:spacing w:after="12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Sort all the following examples of hurricane according to whether they meet the definition of Category 1, 2, 3, 4, or 5</w:t>
            </w:r>
          </w:p>
          <w:p w14:paraId="343C3F73" w14:textId="45F29F35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Remember that it is not the ability to STATE the definition itself that measures a Defined Concept but the APPLICATION of that definition</w:t>
            </w:r>
          </w:p>
        </w:tc>
      </w:tr>
      <w:tr w:rsidR="00B51CA9" w:rsidRPr="00B51CA9" w14:paraId="3E8E0663" w14:textId="77777777" w:rsidTr="00BE38C6">
        <w:tc>
          <w:tcPr>
            <w:tcW w:w="9576" w:type="dxa"/>
            <w:gridSpan w:val="2"/>
            <w:shd w:val="pct20" w:color="auto" w:fill="auto"/>
          </w:tcPr>
          <w:p w14:paraId="6B79E689" w14:textId="25846A24" w:rsidR="00B51CA9" w:rsidRPr="00B51CA9" w:rsidRDefault="00B51CA9" w:rsidP="00BE38C6">
            <w:pPr>
              <w:pStyle w:val="Heading3"/>
              <w:ind w:left="0" w:firstLine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51CA9">
              <w:rPr>
                <w:i/>
                <w:iCs/>
                <w:color w:val="000000"/>
                <w:sz w:val="22"/>
                <w:szCs w:val="22"/>
              </w:rPr>
              <w:t>Concrete Concepts</w:t>
            </w:r>
          </w:p>
        </w:tc>
      </w:tr>
      <w:tr w:rsidR="00084FEA" w:rsidRPr="00B51CA9" w14:paraId="2FAF6D6F" w14:textId="77777777" w:rsidTr="00084FEA">
        <w:tc>
          <w:tcPr>
            <w:tcW w:w="2538" w:type="dxa"/>
          </w:tcPr>
          <w:p w14:paraId="352951E6" w14:textId="685F9B3D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Definition</w:t>
            </w:r>
          </w:p>
        </w:tc>
        <w:tc>
          <w:tcPr>
            <w:tcW w:w="7038" w:type="dxa"/>
          </w:tcPr>
          <w:p w14:paraId="0D37C5E4" w14:textId="30D41E75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Same as Defined Concept, but classifiable by observable characteristics rather than by application of a definition</w:t>
            </w:r>
          </w:p>
        </w:tc>
      </w:tr>
      <w:tr w:rsidR="00084FEA" w:rsidRPr="00B51CA9" w14:paraId="6665830D" w14:textId="77777777" w:rsidTr="00084FEA">
        <w:tc>
          <w:tcPr>
            <w:tcW w:w="2538" w:type="dxa"/>
          </w:tcPr>
          <w:p w14:paraId="7805F83D" w14:textId="36D357B7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Example</w:t>
            </w:r>
          </w:p>
        </w:tc>
        <w:tc>
          <w:tcPr>
            <w:tcW w:w="7038" w:type="dxa"/>
          </w:tcPr>
          <w:p w14:paraId="18112FDA" w14:textId="54A13FF3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Colors, such as red, blue, green</w:t>
            </w:r>
          </w:p>
        </w:tc>
      </w:tr>
      <w:tr w:rsidR="00084FEA" w:rsidRPr="00B51CA9" w14:paraId="54E38300" w14:textId="77777777" w:rsidTr="00084FEA">
        <w:tc>
          <w:tcPr>
            <w:tcW w:w="2538" w:type="dxa"/>
          </w:tcPr>
          <w:p w14:paraId="5F618727" w14:textId="64D8D82D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Assessment</w:t>
            </w:r>
          </w:p>
        </w:tc>
        <w:tc>
          <w:tcPr>
            <w:tcW w:w="7038" w:type="dxa"/>
          </w:tcPr>
          <w:p w14:paraId="3B8ABF8E" w14:textId="491F3820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Point, circle, or underline all the red things you see here</w:t>
            </w:r>
          </w:p>
        </w:tc>
      </w:tr>
      <w:tr w:rsidR="00B51CA9" w:rsidRPr="00B51CA9" w14:paraId="6DCE87A2" w14:textId="77777777" w:rsidTr="00BE38C6">
        <w:tc>
          <w:tcPr>
            <w:tcW w:w="9576" w:type="dxa"/>
            <w:gridSpan w:val="2"/>
            <w:shd w:val="pct20" w:color="auto" w:fill="auto"/>
          </w:tcPr>
          <w:p w14:paraId="63E89CA6" w14:textId="6A5DC09C" w:rsidR="00B51CA9" w:rsidRPr="00B51CA9" w:rsidRDefault="00B51CA9" w:rsidP="00BE38C6">
            <w:pPr>
              <w:pStyle w:val="Heading3"/>
              <w:ind w:left="0" w:firstLine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51CA9">
              <w:rPr>
                <w:i/>
                <w:iCs/>
                <w:color w:val="000000"/>
                <w:sz w:val="22"/>
                <w:szCs w:val="22"/>
              </w:rPr>
              <w:t>Discriminations</w:t>
            </w:r>
          </w:p>
        </w:tc>
      </w:tr>
      <w:tr w:rsidR="00084FEA" w:rsidRPr="00B51CA9" w14:paraId="5941D911" w14:textId="77777777" w:rsidTr="00084FEA">
        <w:tc>
          <w:tcPr>
            <w:tcW w:w="2538" w:type="dxa"/>
          </w:tcPr>
          <w:p w14:paraId="1FD0B7AE" w14:textId="64E34D39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Definition</w:t>
            </w:r>
          </w:p>
        </w:tc>
        <w:tc>
          <w:tcPr>
            <w:tcW w:w="7038" w:type="dxa"/>
          </w:tcPr>
          <w:p w14:paraId="252360B5" w14:textId="4DB8FE36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Being able to discriminate whether one thing is the SAME or DIFFERENT than another</w:t>
            </w:r>
          </w:p>
        </w:tc>
      </w:tr>
      <w:tr w:rsidR="00084FEA" w:rsidRPr="00B51CA9" w14:paraId="67A70A26" w14:textId="77777777" w:rsidTr="00084FEA">
        <w:tc>
          <w:tcPr>
            <w:tcW w:w="2538" w:type="dxa"/>
          </w:tcPr>
          <w:p w14:paraId="4E314ECC" w14:textId="7F16669C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Example</w:t>
            </w:r>
          </w:p>
        </w:tc>
        <w:tc>
          <w:tcPr>
            <w:tcW w:w="7038" w:type="dxa"/>
          </w:tcPr>
          <w:p w14:paraId="4A622227" w14:textId="6BB3062C" w:rsidR="00B51CA9" w:rsidRPr="00B51CA9" w:rsidRDefault="00084FEA" w:rsidP="00B51CA9">
            <w:pPr>
              <w:pStyle w:val="Heading3"/>
              <w:spacing w:after="12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 xml:space="preserve">Sommelier training on flavor profiles of berry vs. plum </w:t>
            </w:r>
          </w:p>
          <w:p w14:paraId="54A8B7FB" w14:textId="10528FC5" w:rsidR="00084FEA" w:rsidRPr="00B51CA9" w:rsidRDefault="00084FEA" w:rsidP="00B51CA9">
            <w:pPr>
              <w:pStyle w:val="Heading4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First step = discrimination, THEN defined concepts of “berry” and “plum”</w:t>
            </w:r>
          </w:p>
        </w:tc>
      </w:tr>
      <w:tr w:rsidR="00084FEA" w:rsidRPr="00B51CA9" w14:paraId="32738702" w14:textId="77777777" w:rsidTr="00084FEA">
        <w:tc>
          <w:tcPr>
            <w:tcW w:w="2538" w:type="dxa"/>
          </w:tcPr>
          <w:p w14:paraId="0E3D3836" w14:textId="196B65E3" w:rsidR="00084FEA" w:rsidRPr="00B51CA9" w:rsidRDefault="00084FEA" w:rsidP="00084FEA">
            <w:pPr>
              <w:pStyle w:val="Heading2"/>
              <w:ind w:left="0" w:firstLine="0"/>
              <w:rPr>
                <w:color w:val="000000"/>
                <w:sz w:val="22"/>
                <w:szCs w:val="22"/>
                <w:u w:val="single"/>
              </w:rPr>
            </w:pPr>
            <w:r w:rsidRPr="00B51CA9">
              <w:rPr>
                <w:color w:val="000000"/>
                <w:sz w:val="22"/>
                <w:szCs w:val="22"/>
                <w:u w:val="single"/>
              </w:rPr>
              <w:t>Assessment</w:t>
            </w:r>
          </w:p>
        </w:tc>
        <w:tc>
          <w:tcPr>
            <w:tcW w:w="7038" w:type="dxa"/>
          </w:tcPr>
          <w:p w14:paraId="5DA23260" w14:textId="2CBD8D37" w:rsidR="00084FEA" w:rsidRPr="00B51CA9" w:rsidRDefault="00084FEA" w:rsidP="00B51CA9">
            <w:pPr>
              <w:pStyle w:val="Heading3"/>
              <w:spacing w:after="240"/>
              <w:ind w:left="0" w:firstLine="0"/>
              <w:rPr>
                <w:color w:val="000000"/>
                <w:sz w:val="22"/>
                <w:szCs w:val="22"/>
              </w:rPr>
            </w:pPr>
            <w:r w:rsidRPr="00B51CA9">
              <w:rPr>
                <w:color w:val="000000"/>
                <w:sz w:val="22"/>
                <w:szCs w:val="22"/>
              </w:rPr>
              <w:t>Are these two things the same or different?</w:t>
            </w:r>
          </w:p>
        </w:tc>
      </w:tr>
    </w:tbl>
    <w:p w14:paraId="076B60B6" w14:textId="77777777" w:rsidR="00084FEA" w:rsidRPr="00B51CA9" w:rsidRDefault="00084FEA" w:rsidP="00084FEA">
      <w:pPr>
        <w:pStyle w:val="Heading1"/>
        <w:ind w:left="0" w:firstLine="0"/>
        <w:rPr>
          <w:color w:val="000000"/>
          <w:sz w:val="22"/>
          <w:szCs w:val="22"/>
        </w:rPr>
      </w:pPr>
    </w:p>
    <w:p w14:paraId="386BF61E" w14:textId="0AFCDEA5" w:rsidR="001D7746" w:rsidRPr="00B51CA9" w:rsidRDefault="001D7746" w:rsidP="00084FEA">
      <w:pPr>
        <w:pStyle w:val="Heading4"/>
        <w:ind w:left="1440" w:firstLine="0"/>
        <w:rPr>
          <w:color w:val="000000"/>
          <w:sz w:val="22"/>
          <w:szCs w:val="22"/>
        </w:rPr>
      </w:pPr>
    </w:p>
    <w:sectPr w:rsidR="001D7746" w:rsidRPr="00B51CA9" w:rsidSect="00B51CA9">
      <w:pgSz w:w="12240" w:h="15840"/>
      <w:pgMar w:top="720" w:right="720" w:bottom="80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21258F4"/>
    <w:lvl w:ilvl="0">
      <w:numFmt w:val="bullet"/>
      <w:lvlText w:val="*"/>
      <w:lvlJc w:val="left"/>
    </w:lvl>
  </w:abstractNum>
  <w:abstractNum w:abstractNumId="1" w15:restartNumberingAfterBreak="0">
    <w:nsid w:val="150338F6"/>
    <w:multiLevelType w:val="hybridMultilevel"/>
    <w:tmpl w:val="C6BEFBB2"/>
    <w:lvl w:ilvl="0" w:tplc="94A61D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FAA6C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0463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43C92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E638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24CD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AC67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5A11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04FC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58827197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2" w16cid:durableId="31545498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3" w16cid:durableId="126268908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4" w16cid:durableId="307250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EA"/>
    <w:rsid w:val="00084FEA"/>
    <w:rsid w:val="001D7746"/>
    <w:rsid w:val="00543A20"/>
    <w:rsid w:val="006C0C0D"/>
    <w:rsid w:val="00921FDB"/>
    <w:rsid w:val="00B51CA9"/>
    <w:rsid w:val="00B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636A3A1"/>
  <w14:defaultImageDpi w14:val="0"/>
  <w15:docId w15:val="{3E4A7E63-BF7B-C640-9841-D81D3C62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ind w:left="360" w:hanging="360"/>
      <w:outlineLvl w:val="0"/>
    </w:pPr>
    <w:rPr>
      <w:rFonts w:ascii="Times New Roman" w:hAnsi="Times New Roman" w:cs="Times New Roman"/>
      <w:kern w:val="24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ind w:left="1080" w:hanging="360"/>
      <w:outlineLvl w:val="1"/>
    </w:pPr>
    <w:rPr>
      <w:rFonts w:ascii="Times New Roman" w:hAnsi="Times New Roman" w:cs="Times New Roman"/>
      <w:kern w:val="24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ind w:left="1800" w:hanging="360"/>
      <w:outlineLvl w:val="2"/>
    </w:pPr>
    <w:rPr>
      <w:rFonts w:ascii="Times New Roman" w:hAnsi="Times New Roman" w:cs="Times New Roman"/>
      <w:kern w:val="24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ind w:left="2520" w:hanging="360"/>
      <w:outlineLvl w:val="3"/>
    </w:pPr>
    <w:rPr>
      <w:rFonts w:ascii="Times New Roman" w:hAnsi="Times New Roman" w:cs="Times New Roman"/>
      <w:kern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ind w:left="3240" w:hanging="360"/>
      <w:outlineLvl w:val="4"/>
    </w:pPr>
    <w:rPr>
      <w:rFonts w:ascii="Times New Roman" w:hAnsi="Times New Roman" w:cs="Times New Roman"/>
      <w:kern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ind w:left="3960" w:hanging="360"/>
      <w:outlineLvl w:val="5"/>
    </w:pPr>
    <w:rPr>
      <w:rFonts w:ascii="Times New Roman" w:hAnsi="Times New Roman" w:cs="Times New Roman"/>
      <w:kern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ind w:left="4680" w:hanging="360"/>
      <w:outlineLvl w:val="6"/>
    </w:pPr>
    <w:rPr>
      <w:rFonts w:ascii="Times New Roman" w:hAnsi="Times New Roman" w:cs="Times New Roman"/>
      <w:kern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ind w:left="5400" w:hanging="360"/>
      <w:outlineLvl w:val="7"/>
    </w:pPr>
    <w:rPr>
      <w:rFonts w:ascii="Times New Roman" w:hAnsi="Times New Roman" w:cs="Times New Roman"/>
      <w:kern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ind w:left="6120" w:hanging="360"/>
      <w:outlineLvl w:val="8"/>
    </w:pPr>
    <w:rPr>
      <w:rFonts w:ascii="Times New Roman" w:hAnsi="Times New Roman" w:cs="Times New Roman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rsid w:val="0008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922">
          <w:marLeft w:val="1613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2550</Characters>
  <Application>Microsoft Office Word</Application>
  <DocSecurity>0</DocSecurity>
  <Lines>117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Eck, Richard</dc:creator>
  <cp:keywords/>
  <dc:description/>
  <cp:lastModifiedBy>Van Eck, Richard</cp:lastModifiedBy>
  <cp:revision>2</cp:revision>
  <dcterms:created xsi:type="dcterms:W3CDTF">2026-04-14T17:32:00Z</dcterms:created>
  <dcterms:modified xsi:type="dcterms:W3CDTF">2026-04-14T17:32:00Z</dcterms:modified>
</cp:coreProperties>
</file>