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918" w:rsidRDefault="00582918" w:rsidP="007563AB">
      <w:r>
        <w:t>Please include in your reflective writing:</w:t>
      </w:r>
    </w:p>
    <w:p w:rsidR="007563AB" w:rsidRDefault="007563AB" w:rsidP="007563AB">
      <w:r>
        <w:t>Name</w:t>
      </w:r>
    </w:p>
    <w:p w:rsidR="007563AB" w:rsidRDefault="007563AB" w:rsidP="007563AB">
      <w:r>
        <w:t>Community Service Organization</w:t>
      </w:r>
    </w:p>
    <w:p w:rsidR="007563AB" w:rsidRDefault="007563AB" w:rsidP="007563AB">
      <w:r>
        <w:t>Date(s) of service</w:t>
      </w:r>
    </w:p>
    <w:p w:rsidR="007563AB" w:rsidRDefault="007563AB" w:rsidP="007563AB">
      <w:r>
        <w:t>Time commitment</w:t>
      </w:r>
    </w:p>
    <w:p w:rsidR="00582918" w:rsidRDefault="007563AB" w:rsidP="007563AB">
      <w:r>
        <w:t xml:space="preserve"># </w:t>
      </w:r>
      <w:proofErr w:type="gramStart"/>
      <w:r>
        <w:t>persons</w:t>
      </w:r>
      <w:proofErr w:type="gramEnd"/>
      <w:r>
        <w:t xml:space="preserve"> served</w:t>
      </w:r>
    </w:p>
    <w:p w:rsidR="00582918" w:rsidRDefault="00582918" w:rsidP="00582918">
      <w:r>
        <w:t xml:space="preserve">Reflect on your recent experience serving an organization in your community. </w:t>
      </w:r>
    </w:p>
    <w:p w:rsidR="00582918" w:rsidRDefault="00582918" w:rsidP="007563AB">
      <w:r>
        <w:tab/>
        <w:t xml:space="preserve">Reflective writing should not merely be descriptive writing (telling a story).  You should not only tell what happened during your experience, but you should be able to relate this to your future career roles. </w:t>
      </w:r>
      <w:r w:rsidR="00CF4238">
        <w:t xml:space="preserve">Other topics for reflection include: </w:t>
      </w:r>
      <w:r>
        <w:t>what your assumptions and values were in relation to your community proj</w:t>
      </w:r>
      <w:r w:rsidR="00CF4238">
        <w:t xml:space="preserve">ect and how these have changed or the </w:t>
      </w:r>
      <w:r>
        <w:t>social, cultural or economic community factors you experienced and how this relates to your</w:t>
      </w:r>
      <w:r w:rsidR="00CF4238">
        <w:t xml:space="preserve"> medical education or</w:t>
      </w:r>
      <w:r>
        <w:t xml:space="preserve"> future medical career. </w:t>
      </w:r>
    </w:p>
    <w:p w:rsidR="00582918" w:rsidRDefault="00582918" w:rsidP="007563AB"/>
    <w:p w:rsidR="00CF4238" w:rsidRDefault="00582918" w:rsidP="00CF4238">
      <w:r>
        <w:t xml:space="preserve">If you need some help getting started, you will find writing prompts below.   </w:t>
      </w:r>
    </w:p>
    <w:p w:rsidR="00EA00F2" w:rsidRDefault="000E516E" w:rsidP="00CF4238">
      <w:pPr>
        <w:pStyle w:val="ListParagraph"/>
        <w:numPr>
          <w:ilvl w:val="0"/>
          <w:numId w:val="6"/>
        </w:numPr>
      </w:pPr>
      <w:r>
        <w:t xml:space="preserve">How can health care workers more effectively partner with local agencies to better meet the needs of our communities? </w:t>
      </w:r>
    </w:p>
    <w:p w:rsidR="000E516E" w:rsidRDefault="000E516E" w:rsidP="00CF4238">
      <w:pPr>
        <w:pStyle w:val="ListParagraph"/>
        <w:numPr>
          <w:ilvl w:val="0"/>
          <w:numId w:val="6"/>
        </w:numPr>
      </w:pPr>
      <w:r>
        <w:t>How do you see yourself participating in your community in the future</w:t>
      </w:r>
      <w:r w:rsidR="007B0813">
        <w:t xml:space="preserve"> as a physician</w:t>
      </w:r>
      <w:r w:rsidR="00CF4238">
        <w:t xml:space="preserve"> based on your recent community experience</w:t>
      </w:r>
      <w:r>
        <w:t xml:space="preserve">? </w:t>
      </w:r>
    </w:p>
    <w:p w:rsidR="000F5FF0" w:rsidRDefault="0063722F" w:rsidP="00CF4238">
      <w:pPr>
        <w:pStyle w:val="ListParagraph"/>
        <w:numPr>
          <w:ilvl w:val="0"/>
          <w:numId w:val="6"/>
        </w:numPr>
      </w:pPr>
      <w:r>
        <w:t>What assumptions, expectations or biases did you bring to the experience? H</w:t>
      </w:r>
      <w:r w:rsidR="00CF4238">
        <w:t>ave these changed?  If yes, how;</w:t>
      </w:r>
      <w:r>
        <w:t xml:space="preserve"> if not, why not?</w:t>
      </w:r>
    </w:p>
    <w:p w:rsidR="000E516E" w:rsidRPr="00582918" w:rsidRDefault="000E516E" w:rsidP="00CF4238">
      <w:pPr>
        <w:pStyle w:val="ListParagraph"/>
        <w:numPr>
          <w:ilvl w:val="0"/>
          <w:numId w:val="6"/>
        </w:numPr>
        <w:autoSpaceDE w:val="0"/>
        <w:autoSpaceDN w:val="0"/>
        <w:rPr>
          <w:rFonts w:cs="Arial"/>
          <w:color w:val="2C2C2C"/>
        </w:rPr>
      </w:pPr>
      <w:r>
        <w:t xml:space="preserve">What have you learned about </w:t>
      </w:r>
      <w:r w:rsidRPr="00582918">
        <w:rPr>
          <w:rFonts w:cs="Arial"/>
          <w:color w:val="2C2C2C"/>
        </w:rPr>
        <w:t>culture</w:t>
      </w:r>
      <w:r w:rsidRPr="00582918">
        <w:rPr>
          <w:rFonts w:cs="Arial"/>
          <w:color w:val="5A5A5A"/>
        </w:rPr>
        <w:t xml:space="preserve">, </w:t>
      </w:r>
      <w:r w:rsidRPr="00582918">
        <w:rPr>
          <w:rFonts w:cs="Arial"/>
          <w:color w:val="2C2C2C"/>
        </w:rPr>
        <w:t>diversity</w:t>
      </w:r>
      <w:r w:rsidRPr="00582918">
        <w:rPr>
          <w:rFonts w:cs="Arial"/>
          <w:color w:val="454545"/>
        </w:rPr>
        <w:t xml:space="preserve">, </w:t>
      </w:r>
      <w:r w:rsidRPr="00582918">
        <w:rPr>
          <w:rFonts w:cs="Arial"/>
          <w:color w:val="2C2C2C"/>
        </w:rPr>
        <w:t xml:space="preserve">and social justice as applied to community services? </w:t>
      </w:r>
    </w:p>
    <w:p w:rsidR="000E516E" w:rsidRDefault="000E516E"/>
    <w:p w:rsidR="007563AB" w:rsidRDefault="007563AB">
      <w:r>
        <w:br w:type="page"/>
      </w:r>
    </w:p>
    <w:p w:rsidR="000E516E" w:rsidRPr="0041713D" w:rsidRDefault="00320639" w:rsidP="00A37D3D">
      <w:pPr>
        <w:jc w:val="center"/>
        <w:rPr>
          <w:rFonts w:ascii="Times New Roman" w:hAnsi="Times New Roman" w:cs="Times New Roman"/>
          <w:sz w:val="20"/>
          <w:szCs w:val="20"/>
        </w:rPr>
      </w:pPr>
      <w:r>
        <w:rPr>
          <w:rFonts w:ascii="Times New Roman" w:hAnsi="Times New Roman" w:cs="Times New Roman"/>
          <w:sz w:val="20"/>
          <w:szCs w:val="20"/>
        </w:rPr>
        <w:lastRenderedPageBreak/>
        <w:t>Reflective Writing Feedback</w:t>
      </w:r>
      <w:bookmarkStart w:id="0" w:name="_GoBack"/>
      <w:bookmarkEnd w:id="0"/>
    </w:p>
    <w:p w:rsidR="007563AB" w:rsidRPr="0041713D" w:rsidRDefault="007563AB">
      <w:pPr>
        <w:rPr>
          <w:rFonts w:ascii="Times New Roman" w:hAnsi="Times New Roman" w:cs="Times New Roman"/>
          <w:sz w:val="20"/>
          <w:szCs w:val="20"/>
        </w:rPr>
      </w:pPr>
    </w:p>
    <w:p w:rsidR="007563AB" w:rsidRPr="0041713D" w:rsidRDefault="007563AB">
      <w:pPr>
        <w:rPr>
          <w:rFonts w:ascii="Times New Roman" w:hAnsi="Times New Roman" w:cs="Times New Roman"/>
          <w:sz w:val="20"/>
          <w:szCs w:val="20"/>
        </w:rPr>
      </w:pPr>
      <w:r w:rsidRPr="0041713D">
        <w:rPr>
          <w:rFonts w:ascii="Times New Roman" w:hAnsi="Times New Roman" w:cs="Times New Roman"/>
          <w:sz w:val="20"/>
          <w:szCs w:val="20"/>
        </w:rPr>
        <w:t>Student’s Name:</w:t>
      </w:r>
    </w:p>
    <w:p w:rsidR="007563AB" w:rsidRPr="0041713D" w:rsidRDefault="007563AB">
      <w:pPr>
        <w:rPr>
          <w:rFonts w:ascii="Times New Roman" w:hAnsi="Times New Roman" w:cs="Times New Roman"/>
          <w:sz w:val="20"/>
          <w:szCs w:val="20"/>
        </w:rPr>
      </w:pPr>
      <w:r w:rsidRPr="0041713D">
        <w:rPr>
          <w:rFonts w:ascii="Times New Roman" w:hAnsi="Times New Roman" w:cs="Times New Roman"/>
          <w:sz w:val="20"/>
          <w:szCs w:val="20"/>
        </w:rPr>
        <w:t>Evaluator’s Name:</w:t>
      </w:r>
    </w:p>
    <w:p w:rsidR="007563AB" w:rsidRPr="0041713D" w:rsidRDefault="007563AB">
      <w:pPr>
        <w:rPr>
          <w:rFonts w:ascii="Times New Roman" w:hAnsi="Times New Roman" w:cs="Times New Roman"/>
          <w:sz w:val="20"/>
          <w:szCs w:val="20"/>
        </w:rPr>
      </w:pPr>
      <w:r w:rsidRPr="0041713D">
        <w:rPr>
          <w:rFonts w:ascii="Times New Roman" w:hAnsi="Times New Roman" w:cs="Times New Roman"/>
          <w:sz w:val="20"/>
          <w:szCs w:val="20"/>
        </w:rPr>
        <w:t xml:space="preserve">Date of service: </w:t>
      </w:r>
    </w:p>
    <w:p w:rsidR="007563AB" w:rsidRPr="0041713D" w:rsidRDefault="007563AB">
      <w:pPr>
        <w:rPr>
          <w:rFonts w:ascii="Times New Roman" w:hAnsi="Times New Roman" w:cs="Times New Roman"/>
          <w:sz w:val="20"/>
          <w:szCs w:val="20"/>
        </w:rPr>
      </w:pPr>
      <w:r w:rsidRPr="0041713D">
        <w:rPr>
          <w:rFonts w:ascii="Times New Roman" w:hAnsi="Times New Roman" w:cs="Times New Roman"/>
          <w:sz w:val="20"/>
          <w:szCs w:val="20"/>
        </w:rPr>
        <w:t xml:space="preserve">Date of reflection received: </w:t>
      </w:r>
    </w:p>
    <w:p w:rsidR="007563AB" w:rsidRPr="0041713D" w:rsidRDefault="007563AB">
      <w:pPr>
        <w:rPr>
          <w:rFonts w:ascii="Times New Roman" w:hAnsi="Times New Roman" w:cs="Times New Roman"/>
          <w:sz w:val="20"/>
          <w:szCs w:val="20"/>
        </w:rPr>
      </w:pPr>
    </w:p>
    <w:p w:rsidR="00582918" w:rsidRPr="0041713D" w:rsidRDefault="0041713D">
      <w:pPr>
        <w:rPr>
          <w:rFonts w:ascii="Times New Roman" w:hAnsi="Times New Roman" w:cs="Times New Roman"/>
          <w:sz w:val="20"/>
          <w:szCs w:val="20"/>
        </w:rPr>
      </w:pPr>
      <w:r w:rsidRPr="0041713D">
        <w:rPr>
          <w:rFonts w:ascii="Times New Roman" w:hAnsi="Times New Roman" w:cs="Times New Roman"/>
          <w:sz w:val="20"/>
          <w:szCs w:val="20"/>
        </w:rPr>
        <w:t>Acceptable l</w:t>
      </w:r>
      <w:r w:rsidR="00582918" w:rsidRPr="0041713D">
        <w:rPr>
          <w:rFonts w:ascii="Times New Roman" w:hAnsi="Times New Roman" w:cs="Times New Roman"/>
          <w:sz w:val="20"/>
          <w:szCs w:val="20"/>
        </w:rPr>
        <w:t>evel</w:t>
      </w:r>
      <w:r w:rsidRPr="0041713D">
        <w:rPr>
          <w:rFonts w:ascii="Times New Roman" w:hAnsi="Times New Roman" w:cs="Times New Roman"/>
          <w:sz w:val="20"/>
          <w:szCs w:val="20"/>
        </w:rPr>
        <w:t>s</w:t>
      </w:r>
      <w:r w:rsidR="00582918" w:rsidRPr="0041713D">
        <w:rPr>
          <w:rFonts w:ascii="Times New Roman" w:hAnsi="Times New Roman" w:cs="Times New Roman"/>
          <w:sz w:val="20"/>
          <w:szCs w:val="20"/>
        </w:rPr>
        <w:t xml:space="preserve"> of reflective writing: </w:t>
      </w:r>
    </w:p>
    <w:p w:rsidR="007355D7" w:rsidRPr="0041713D" w:rsidRDefault="0041713D" w:rsidP="0041713D">
      <w:pPr>
        <w:pStyle w:val="ListParagraph"/>
        <w:numPr>
          <w:ilvl w:val="0"/>
          <w:numId w:val="5"/>
        </w:numPr>
        <w:rPr>
          <w:rFonts w:ascii="Times New Roman" w:hAnsi="Times New Roman" w:cs="Times New Roman"/>
          <w:sz w:val="20"/>
          <w:szCs w:val="20"/>
        </w:rPr>
      </w:pPr>
      <w:r w:rsidRPr="0041713D">
        <w:rPr>
          <w:rFonts w:ascii="Times New Roman" w:hAnsi="Times New Roman" w:cs="Times New Roman"/>
          <w:sz w:val="20"/>
          <w:szCs w:val="20"/>
        </w:rPr>
        <w:t>“Surface: Focuses just on one aspect of a situation.  Offer observed characteristics of the service site or behaviors of clients in the setting but provide little or no insight into the reasons behind their observations.”</w:t>
      </w:r>
      <w:r w:rsidR="007355D7" w:rsidRPr="0041713D">
        <w:rPr>
          <w:rFonts w:ascii="Times New Roman" w:hAnsi="Times New Roman" w:cs="Times New Roman"/>
          <w:sz w:val="20"/>
          <w:szCs w:val="20"/>
        </w:rPr>
        <w:t xml:space="preserve"> </w:t>
      </w:r>
    </w:p>
    <w:p w:rsidR="0041713D" w:rsidRPr="0041713D" w:rsidRDefault="0041713D" w:rsidP="0041713D">
      <w:pPr>
        <w:pStyle w:val="BodyText"/>
        <w:numPr>
          <w:ilvl w:val="0"/>
          <w:numId w:val="5"/>
        </w:numPr>
        <w:jc w:val="both"/>
        <w:rPr>
          <w:sz w:val="20"/>
          <w:szCs w:val="20"/>
        </w:rPr>
      </w:pPr>
      <w:r w:rsidRPr="0041713D">
        <w:rPr>
          <w:sz w:val="20"/>
          <w:szCs w:val="20"/>
        </w:rPr>
        <w:t>“Emerging: Reflection provides a cogent critique from a single perspective, but fails to see the broader system in which the issue or situations embedded and other factors that may make change difficult to achieve.”</w:t>
      </w:r>
    </w:p>
    <w:p w:rsidR="0041713D" w:rsidRPr="0041713D" w:rsidRDefault="0041713D" w:rsidP="0041713D">
      <w:pPr>
        <w:pStyle w:val="BodyText"/>
        <w:jc w:val="both"/>
        <w:rPr>
          <w:sz w:val="20"/>
          <w:szCs w:val="20"/>
        </w:rPr>
      </w:pPr>
    </w:p>
    <w:p w:rsidR="0041713D" w:rsidRPr="0041713D" w:rsidRDefault="0041713D" w:rsidP="0041713D">
      <w:pPr>
        <w:pStyle w:val="BodyText"/>
        <w:numPr>
          <w:ilvl w:val="0"/>
          <w:numId w:val="5"/>
        </w:numPr>
        <w:jc w:val="both"/>
        <w:rPr>
          <w:sz w:val="20"/>
          <w:szCs w:val="20"/>
        </w:rPr>
      </w:pPr>
      <w:r w:rsidRPr="0041713D">
        <w:rPr>
          <w:sz w:val="20"/>
          <w:szCs w:val="20"/>
        </w:rPr>
        <w:t>“Deep: Students view situations from several perspectives, demonstrate clarity of reasoning, and place their experiences in broader, nuanced and complex contexts.”</w:t>
      </w:r>
    </w:p>
    <w:p w:rsidR="007355D7" w:rsidRPr="0041713D" w:rsidRDefault="007355D7" w:rsidP="007355D7">
      <w:pPr>
        <w:ind w:left="720"/>
        <w:rPr>
          <w:rFonts w:ascii="Times New Roman" w:hAnsi="Times New Roman" w:cs="Times New Roman"/>
          <w:sz w:val="20"/>
          <w:szCs w:val="20"/>
        </w:rPr>
      </w:pPr>
      <w:r w:rsidRPr="0041713D">
        <w:rPr>
          <w:rFonts w:ascii="Times New Roman" w:hAnsi="Times New Roman" w:cs="Times New Roman"/>
          <w:sz w:val="20"/>
          <w:szCs w:val="20"/>
        </w:rPr>
        <w:t xml:space="preserve"> </w:t>
      </w:r>
      <w:r w:rsidR="00CF4238">
        <w:rPr>
          <w:rFonts w:ascii="Times New Roman" w:hAnsi="Times New Roman" w:cs="Times New Roman"/>
          <w:sz w:val="20"/>
          <w:szCs w:val="20"/>
        </w:rPr>
        <w:tab/>
      </w:r>
      <w:r w:rsidR="00CF4238">
        <w:rPr>
          <w:rFonts w:ascii="Times New Roman" w:hAnsi="Times New Roman" w:cs="Times New Roman"/>
          <w:sz w:val="20"/>
          <w:szCs w:val="20"/>
        </w:rPr>
        <w:tab/>
      </w:r>
      <w:r w:rsidR="00CF4238">
        <w:rPr>
          <w:rFonts w:ascii="Times New Roman" w:hAnsi="Times New Roman" w:cs="Times New Roman"/>
          <w:sz w:val="20"/>
          <w:szCs w:val="20"/>
        </w:rPr>
        <w:tab/>
      </w:r>
      <w:r w:rsidR="00CF4238">
        <w:rPr>
          <w:rFonts w:ascii="Times New Roman" w:hAnsi="Times New Roman" w:cs="Times New Roman"/>
          <w:sz w:val="20"/>
          <w:szCs w:val="20"/>
        </w:rPr>
        <w:tab/>
      </w:r>
      <w:r w:rsidR="00CF4238">
        <w:rPr>
          <w:rFonts w:ascii="Times New Roman" w:hAnsi="Times New Roman" w:cs="Times New Roman"/>
          <w:sz w:val="20"/>
          <w:szCs w:val="20"/>
        </w:rPr>
        <w:tab/>
      </w:r>
      <w:r w:rsidR="00CF4238">
        <w:rPr>
          <w:rFonts w:ascii="Times New Roman" w:hAnsi="Times New Roman" w:cs="Times New Roman"/>
          <w:sz w:val="20"/>
          <w:szCs w:val="20"/>
        </w:rPr>
        <w:tab/>
      </w:r>
      <w:r w:rsidR="00CF4238">
        <w:rPr>
          <w:rFonts w:ascii="Times New Roman" w:hAnsi="Times New Roman" w:cs="Times New Roman"/>
          <w:sz w:val="20"/>
          <w:szCs w:val="20"/>
        </w:rPr>
        <w:tab/>
      </w:r>
      <w:r w:rsidR="00CF4238">
        <w:rPr>
          <w:rFonts w:ascii="Times New Roman" w:hAnsi="Times New Roman" w:cs="Times New Roman"/>
          <w:sz w:val="20"/>
          <w:szCs w:val="20"/>
        </w:rPr>
        <w:tab/>
      </w:r>
      <w:r w:rsidR="00CF4238">
        <w:rPr>
          <w:rFonts w:ascii="Times New Roman" w:hAnsi="Times New Roman" w:cs="Times New Roman"/>
          <w:sz w:val="20"/>
          <w:szCs w:val="20"/>
        </w:rPr>
        <w:tab/>
        <w:t>J. Bradley, 1995</w:t>
      </w:r>
    </w:p>
    <w:p w:rsidR="0041713D" w:rsidRPr="0041713D" w:rsidRDefault="0041713D" w:rsidP="0041713D">
      <w:pPr>
        <w:rPr>
          <w:rFonts w:ascii="Times New Roman" w:hAnsi="Times New Roman" w:cs="Times New Roman"/>
          <w:sz w:val="20"/>
          <w:szCs w:val="20"/>
        </w:rPr>
      </w:pPr>
      <w:r w:rsidRPr="0041713D">
        <w:rPr>
          <w:rFonts w:ascii="Times New Roman" w:hAnsi="Times New Roman" w:cs="Times New Roman"/>
          <w:sz w:val="20"/>
          <w:szCs w:val="20"/>
        </w:rPr>
        <w:t xml:space="preserve">Not Acceptable: </w:t>
      </w:r>
    </w:p>
    <w:p w:rsidR="007355D7" w:rsidRPr="0041713D" w:rsidRDefault="007355D7" w:rsidP="007355D7">
      <w:pPr>
        <w:pStyle w:val="ListParagraph"/>
        <w:numPr>
          <w:ilvl w:val="0"/>
          <w:numId w:val="3"/>
        </w:numPr>
        <w:rPr>
          <w:rFonts w:ascii="Times New Roman" w:hAnsi="Times New Roman" w:cs="Times New Roman"/>
          <w:sz w:val="20"/>
          <w:szCs w:val="20"/>
        </w:rPr>
      </w:pPr>
      <w:r w:rsidRPr="0041713D">
        <w:rPr>
          <w:rFonts w:ascii="Times New Roman" w:hAnsi="Times New Roman" w:cs="Times New Roman"/>
          <w:sz w:val="20"/>
          <w:szCs w:val="20"/>
        </w:rPr>
        <w:t xml:space="preserve">Not reflective, only descriptive account of service </w:t>
      </w:r>
      <w:r w:rsidR="0041713D" w:rsidRPr="0041713D">
        <w:rPr>
          <w:rFonts w:ascii="Times New Roman" w:hAnsi="Times New Roman" w:cs="Times New Roman"/>
          <w:sz w:val="20"/>
          <w:szCs w:val="20"/>
        </w:rPr>
        <w:t>participation</w:t>
      </w:r>
    </w:p>
    <w:p w:rsidR="0063722F" w:rsidRPr="0041713D" w:rsidRDefault="0063722F">
      <w:pPr>
        <w:rPr>
          <w:rFonts w:ascii="Times New Roman" w:hAnsi="Times New Roman" w:cs="Times New Roman"/>
          <w:sz w:val="20"/>
          <w:szCs w:val="20"/>
        </w:rPr>
      </w:pPr>
    </w:p>
    <w:p w:rsidR="00455412" w:rsidRDefault="00CF4238">
      <w:r>
        <w:t xml:space="preserve">Additional Feedback: </w:t>
      </w:r>
    </w:p>
    <w:p w:rsidR="00CF4238" w:rsidRDefault="00CF4238"/>
    <w:p w:rsidR="00CF4238" w:rsidRDefault="00CF4238"/>
    <w:p w:rsidR="00CF4238" w:rsidRDefault="00CF4238"/>
    <w:p w:rsidR="00CF4238" w:rsidRDefault="00CF4238"/>
    <w:p w:rsidR="0041713D" w:rsidRDefault="0041713D"/>
    <w:p w:rsidR="0041713D" w:rsidRDefault="0041713D"/>
    <w:p w:rsidR="0041713D" w:rsidRDefault="0041713D"/>
    <w:p w:rsidR="0041713D" w:rsidRDefault="0041713D"/>
    <w:p w:rsidR="0041713D" w:rsidRDefault="0041713D"/>
    <w:p w:rsidR="0041713D" w:rsidRDefault="0041713D"/>
    <w:p w:rsidR="0041713D" w:rsidRDefault="0041713D"/>
    <w:p w:rsidR="0041713D" w:rsidRDefault="0041713D"/>
    <w:p w:rsidR="0041713D" w:rsidRDefault="0041713D"/>
    <w:p w:rsidR="00455412" w:rsidRPr="00455412" w:rsidRDefault="00455412" w:rsidP="00455412">
      <w:pPr>
        <w:spacing w:after="0" w:line="240" w:lineRule="auto"/>
        <w:rPr>
          <w:rFonts w:ascii="Calisto MT" w:eastAsia="Times New Roman" w:hAnsi="Calisto MT" w:cs="Times New Roman"/>
          <w:b/>
          <w:sz w:val="36"/>
          <w:szCs w:val="24"/>
        </w:rPr>
      </w:pPr>
      <w:r w:rsidRPr="00455412">
        <w:rPr>
          <w:rFonts w:ascii="Calisto MT" w:eastAsia="Times New Roman" w:hAnsi="Calisto MT" w:cs="Times New Roman"/>
          <w:b/>
          <w:sz w:val="36"/>
          <w:szCs w:val="24"/>
        </w:rPr>
        <w:t>Resource 9: A Framework for Reflective Writing</w:t>
      </w:r>
    </w:p>
    <w:p w:rsidR="00455412" w:rsidRPr="00455412" w:rsidRDefault="00455412" w:rsidP="00455412">
      <w:pPr>
        <w:spacing w:after="0" w:line="240" w:lineRule="auto"/>
        <w:rPr>
          <w:rFonts w:ascii="Calisto MT" w:eastAsia="Times New Roman" w:hAnsi="Calisto MT" w:cs="Times New Roman"/>
          <w:b/>
          <w:vanish/>
          <w:sz w:val="28"/>
          <w:szCs w:val="24"/>
        </w:rPr>
      </w:pPr>
    </w:p>
    <w:p w:rsidR="00455412" w:rsidRPr="00455412" w:rsidRDefault="00455412" w:rsidP="00455412">
      <w:pPr>
        <w:spacing w:after="0" w:line="240" w:lineRule="auto"/>
        <w:rPr>
          <w:rFonts w:ascii="Calisto MT" w:eastAsia="Times New Roman" w:hAnsi="Calisto MT" w:cs="Times New Roman"/>
          <w:sz w:val="24"/>
          <w:szCs w:val="24"/>
        </w:rPr>
      </w:pPr>
    </w:p>
    <w:p w:rsidR="00455412" w:rsidRPr="00455412" w:rsidRDefault="00455412" w:rsidP="00455412">
      <w:pPr>
        <w:spacing w:after="0" w:line="240" w:lineRule="auto"/>
        <w:rPr>
          <w:rFonts w:ascii="Calisto MT" w:eastAsia="Times New Roman" w:hAnsi="Calisto MT" w:cs="Times New Roman"/>
          <w:b/>
          <w:sz w:val="28"/>
          <w:szCs w:val="24"/>
        </w:rPr>
      </w:pPr>
      <w:r w:rsidRPr="00455412">
        <w:rPr>
          <w:rFonts w:ascii="Calisto MT" w:eastAsia="Times New Roman" w:hAnsi="Calisto MT" w:cs="Times New Roman"/>
          <w:b/>
          <w:sz w:val="28"/>
          <w:szCs w:val="24"/>
        </w:rPr>
        <w:t>Descriptive Writing</w:t>
      </w:r>
    </w:p>
    <w:p w:rsidR="00455412" w:rsidRPr="00455412" w:rsidRDefault="00455412" w:rsidP="00455412">
      <w:pPr>
        <w:spacing w:after="0" w:line="240" w:lineRule="auto"/>
        <w:rPr>
          <w:rFonts w:ascii="Calisto MT" w:eastAsia="Times New Roman" w:hAnsi="Calisto MT" w:cs="Times New Roman"/>
          <w:b/>
          <w:sz w:val="20"/>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This account is descriptive and it contains little reflection.  It may tell a story but from one point of view at a time and generally one point at a time is made.  Ideas tend to be linked by the sequence of the account / story rather than by meaning.  The account describes what happened, sometimes mentioning past experiences, sometimes anticipating the future – but all in the context of an account of the event.  </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There may be references to emotional reactions but they are not explored and not related to </w:t>
      </w:r>
      <w:proofErr w:type="spellStart"/>
      <w:r w:rsidRPr="00455412">
        <w:rPr>
          <w:rFonts w:ascii="Calisto MT" w:eastAsia="Times New Roman" w:hAnsi="Calisto MT" w:cs="Times New Roman"/>
          <w:sz w:val="24"/>
          <w:szCs w:val="24"/>
        </w:rPr>
        <w:t>behaviour</w:t>
      </w:r>
      <w:proofErr w:type="spellEnd"/>
      <w:r w:rsidRPr="00455412">
        <w:rPr>
          <w:rFonts w:ascii="Calisto MT" w:eastAsia="Times New Roman" w:hAnsi="Calisto MT" w:cs="Times New Roman"/>
          <w:sz w:val="24"/>
          <w:szCs w:val="24"/>
        </w:rPr>
        <w:t>.</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The account may relate to ideas or external information, but these are not considered or questioned and the possible impact on </w:t>
      </w:r>
      <w:proofErr w:type="spellStart"/>
      <w:r w:rsidRPr="00455412">
        <w:rPr>
          <w:rFonts w:ascii="Calisto MT" w:eastAsia="Times New Roman" w:hAnsi="Calisto MT" w:cs="Times New Roman"/>
          <w:sz w:val="24"/>
          <w:szCs w:val="24"/>
        </w:rPr>
        <w:t>behaviour</w:t>
      </w:r>
      <w:proofErr w:type="spellEnd"/>
      <w:r w:rsidRPr="00455412">
        <w:rPr>
          <w:rFonts w:ascii="Calisto MT" w:eastAsia="Times New Roman" w:hAnsi="Calisto MT" w:cs="Times New Roman"/>
          <w:sz w:val="24"/>
          <w:szCs w:val="24"/>
        </w:rPr>
        <w:t xml:space="preserve"> or the meaning of events is not mentioned.</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There is little attempt to focus on particular issues.  Most points are made with similar weight.</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lang w:val="en-GB"/>
        </w:rPr>
      </w:pPr>
      <w:r w:rsidRPr="00455412">
        <w:rPr>
          <w:rFonts w:ascii="Calisto MT" w:eastAsia="Times New Roman" w:hAnsi="Calisto MT" w:cs="Times New Roman"/>
          <w:sz w:val="24"/>
          <w:szCs w:val="24"/>
          <w:lang w:val="en-GB"/>
        </w:rPr>
        <w:t>The writing could hardly be deemed to be reflective at all. It could be a reasonably written account of an event that would serve as a basis on which reflection might start, though a good description that precedes reflective accounts will tend to be more focused and to signal points and issues for further reflection.</w:t>
      </w:r>
    </w:p>
    <w:p w:rsidR="00455412" w:rsidRPr="00455412" w:rsidRDefault="00455412" w:rsidP="00455412">
      <w:pPr>
        <w:spacing w:after="0" w:line="240" w:lineRule="auto"/>
        <w:jc w:val="both"/>
        <w:rPr>
          <w:rFonts w:ascii="Calisto MT" w:eastAsia="Times New Roman" w:hAnsi="Calisto MT" w:cs="Times New Roman"/>
          <w:sz w:val="20"/>
          <w:szCs w:val="24"/>
          <w:lang w:val="en-GB"/>
        </w:rPr>
      </w:pPr>
    </w:p>
    <w:p w:rsidR="00455412" w:rsidRPr="00455412" w:rsidRDefault="00455412" w:rsidP="00455412">
      <w:pPr>
        <w:spacing w:after="0" w:line="240" w:lineRule="auto"/>
        <w:jc w:val="both"/>
        <w:rPr>
          <w:rFonts w:ascii="Calisto MT" w:eastAsia="Times New Roman" w:hAnsi="Calisto MT" w:cs="Times New Roman"/>
          <w:sz w:val="20"/>
          <w:szCs w:val="24"/>
          <w:lang w:val="en-GB"/>
        </w:rPr>
      </w:pPr>
    </w:p>
    <w:p w:rsidR="00455412" w:rsidRPr="00455412" w:rsidRDefault="00455412" w:rsidP="00455412">
      <w:pPr>
        <w:spacing w:after="0" w:line="240" w:lineRule="auto"/>
        <w:jc w:val="both"/>
        <w:rPr>
          <w:rFonts w:ascii="Calisto MT" w:eastAsia="Times New Roman" w:hAnsi="Calisto MT" w:cs="Times New Roman"/>
          <w:b/>
          <w:sz w:val="28"/>
          <w:szCs w:val="24"/>
          <w:lang w:val="en-GB"/>
        </w:rPr>
      </w:pPr>
      <w:r w:rsidRPr="00455412">
        <w:rPr>
          <w:rFonts w:ascii="Calisto MT" w:eastAsia="Times New Roman" w:hAnsi="Calisto MT" w:cs="Times New Roman"/>
          <w:b/>
          <w:sz w:val="28"/>
          <w:szCs w:val="24"/>
          <w:lang w:val="en-GB"/>
        </w:rPr>
        <w:t>Descriptive account with some reflection</w:t>
      </w:r>
      <w:r w:rsidR="00CF4238">
        <w:rPr>
          <w:rFonts w:ascii="Calisto MT" w:eastAsia="Times New Roman" w:hAnsi="Calisto MT" w:cs="Times New Roman"/>
          <w:b/>
          <w:sz w:val="28"/>
          <w:szCs w:val="24"/>
          <w:lang w:val="en-GB"/>
        </w:rPr>
        <w:t xml:space="preserve"> (Surface)</w:t>
      </w:r>
    </w:p>
    <w:p w:rsidR="00455412" w:rsidRPr="00455412" w:rsidRDefault="00455412" w:rsidP="00455412">
      <w:pPr>
        <w:spacing w:after="0" w:line="240" w:lineRule="auto"/>
        <w:jc w:val="both"/>
        <w:rPr>
          <w:rFonts w:ascii="Calisto MT" w:eastAsia="Times New Roman" w:hAnsi="Calisto MT" w:cs="Times New Roman"/>
          <w:sz w:val="24"/>
          <w:szCs w:val="24"/>
          <w:lang w:val="en-GB"/>
        </w:rPr>
      </w:pPr>
    </w:p>
    <w:p w:rsidR="00455412" w:rsidRPr="00455412" w:rsidRDefault="00455412" w:rsidP="00455412">
      <w:pPr>
        <w:spacing w:after="0" w:line="240" w:lineRule="auto"/>
        <w:jc w:val="both"/>
        <w:rPr>
          <w:rFonts w:ascii="Calisto MT" w:eastAsia="Times New Roman" w:hAnsi="Calisto MT" w:cs="Times New Roman"/>
          <w:sz w:val="24"/>
          <w:szCs w:val="24"/>
          <w:lang w:val="en-GB"/>
        </w:rPr>
      </w:pPr>
      <w:r w:rsidRPr="00455412">
        <w:rPr>
          <w:rFonts w:ascii="Calisto MT" w:eastAsia="Times New Roman" w:hAnsi="Calisto MT" w:cs="Times New Roman"/>
          <w:sz w:val="24"/>
          <w:szCs w:val="24"/>
          <w:lang w:val="en-GB"/>
        </w:rPr>
        <w:t>This is a descriptive account that signals points for reflection while not actually showing much reflection.</w:t>
      </w:r>
    </w:p>
    <w:p w:rsidR="00455412" w:rsidRPr="00455412" w:rsidRDefault="00455412" w:rsidP="00455412">
      <w:pPr>
        <w:spacing w:after="0" w:line="240" w:lineRule="auto"/>
        <w:jc w:val="both"/>
        <w:rPr>
          <w:rFonts w:ascii="Calisto MT" w:eastAsia="Times New Roman" w:hAnsi="Calisto MT" w:cs="Times New Roman"/>
          <w:sz w:val="24"/>
          <w:szCs w:val="24"/>
          <w:lang w:val="en-GB"/>
        </w:rPr>
      </w:pPr>
    </w:p>
    <w:p w:rsidR="00455412" w:rsidRPr="00455412" w:rsidRDefault="00455412" w:rsidP="00455412">
      <w:pPr>
        <w:spacing w:after="0" w:line="240" w:lineRule="auto"/>
        <w:jc w:val="both"/>
        <w:rPr>
          <w:rFonts w:ascii="Calisto MT" w:eastAsia="Times New Roman" w:hAnsi="Calisto MT" w:cs="Times New Roman"/>
          <w:sz w:val="24"/>
          <w:szCs w:val="24"/>
          <w:lang w:val="en-GB"/>
        </w:rPr>
      </w:pPr>
      <w:r w:rsidRPr="00455412">
        <w:rPr>
          <w:rFonts w:ascii="Calisto MT" w:eastAsia="Times New Roman" w:hAnsi="Calisto MT" w:cs="Times New Roman"/>
          <w:sz w:val="24"/>
          <w:szCs w:val="24"/>
          <w:lang w:val="en-GB"/>
        </w:rPr>
        <w:t xml:space="preserve">The basic account is descriptive in the manner of description above.  There is little addition of ideas from outside the event, reference to alternative viewpoints or attitudes to others, comment and so on.  However, the account is more than just a story.  It is focused on the event as if there is a big question or there are questions to be asked and answered.  Points on which reflection could occur are signalled.  </w:t>
      </w:r>
    </w:p>
    <w:p w:rsidR="00455412" w:rsidRPr="00455412" w:rsidRDefault="00455412" w:rsidP="00455412">
      <w:pPr>
        <w:spacing w:after="0" w:line="240" w:lineRule="auto"/>
        <w:jc w:val="both"/>
        <w:rPr>
          <w:rFonts w:ascii="Calisto MT" w:eastAsia="Times New Roman" w:hAnsi="Calisto MT" w:cs="Times New Roman"/>
          <w:sz w:val="24"/>
          <w:szCs w:val="24"/>
          <w:lang w:val="en-GB"/>
        </w:rPr>
      </w:pPr>
    </w:p>
    <w:p w:rsidR="00455412" w:rsidRPr="00455412" w:rsidRDefault="00455412" w:rsidP="00455412">
      <w:pPr>
        <w:spacing w:after="0" w:line="240" w:lineRule="auto"/>
        <w:jc w:val="both"/>
        <w:rPr>
          <w:rFonts w:ascii="Calisto MT" w:eastAsia="Times New Roman" w:hAnsi="Calisto MT" w:cs="Times New Roman"/>
          <w:sz w:val="24"/>
          <w:szCs w:val="24"/>
          <w:lang w:val="en-GB"/>
        </w:rPr>
      </w:pPr>
      <w:r w:rsidRPr="00455412">
        <w:rPr>
          <w:rFonts w:ascii="Calisto MT" w:eastAsia="Times New Roman" w:hAnsi="Calisto MT" w:cs="Times New Roman"/>
          <w:sz w:val="24"/>
          <w:szCs w:val="24"/>
          <w:lang w:val="en-GB"/>
        </w:rPr>
        <w:lastRenderedPageBreak/>
        <w:t>There is recognition of the worth of further exploring but it does not go very far.  In other words, asking the questions makes it more than a descriptive account, but the lack of attempt to respond to the questions means that there is little actual analysis of the events.</w:t>
      </w:r>
    </w:p>
    <w:p w:rsidR="00455412" w:rsidRPr="00455412" w:rsidRDefault="00455412" w:rsidP="00455412">
      <w:pPr>
        <w:spacing w:after="0" w:line="240" w:lineRule="auto"/>
        <w:jc w:val="both"/>
        <w:rPr>
          <w:rFonts w:ascii="Calisto MT" w:eastAsia="Times New Roman" w:hAnsi="Calisto MT" w:cs="Times New Roman"/>
          <w:sz w:val="24"/>
          <w:szCs w:val="24"/>
          <w:lang w:val="en-GB"/>
        </w:rPr>
      </w:pPr>
    </w:p>
    <w:p w:rsidR="00455412" w:rsidRPr="00455412" w:rsidRDefault="00455412" w:rsidP="00455412">
      <w:pPr>
        <w:spacing w:after="0" w:line="240" w:lineRule="auto"/>
        <w:jc w:val="both"/>
        <w:rPr>
          <w:rFonts w:ascii="Calisto MT" w:eastAsia="Times New Roman" w:hAnsi="Calisto MT" w:cs="Times New Roman"/>
          <w:sz w:val="24"/>
          <w:szCs w:val="24"/>
          <w:lang w:val="en-GB"/>
        </w:rPr>
      </w:pPr>
      <w:r w:rsidRPr="00455412">
        <w:rPr>
          <w:rFonts w:ascii="Calisto MT" w:eastAsia="Times New Roman" w:hAnsi="Calisto MT" w:cs="Times New Roman"/>
          <w:sz w:val="24"/>
          <w:szCs w:val="24"/>
          <w:lang w:val="en-GB"/>
        </w:rPr>
        <w:t>The questioning does begin to suggest a ‘standing back from the event’ in (usually) isolated areas of the account.</w:t>
      </w:r>
    </w:p>
    <w:p w:rsidR="00455412" w:rsidRPr="00455412" w:rsidRDefault="00455412" w:rsidP="00455412">
      <w:pPr>
        <w:spacing w:after="0" w:line="240" w:lineRule="auto"/>
        <w:jc w:val="both"/>
        <w:rPr>
          <w:rFonts w:ascii="Calisto MT" w:eastAsia="Times New Roman" w:hAnsi="Calisto MT" w:cs="Times New Roman"/>
          <w:sz w:val="24"/>
          <w:szCs w:val="24"/>
          <w:lang w:val="en-GB"/>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The account may mention emotional reactions, or be influenced by emotion.  Any influence may be noted, and possibly questioned.</w:t>
      </w:r>
    </w:p>
    <w:p w:rsidR="00455412" w:rsidRPr="00455412" w:rsidRDefault="00455412" w:rsidP="00455412">
      <w:pPr>
        <w:spacing w:after="0" w:line="240" w:lineRule="auto"/>
        <w:jc w:val="both"/>
        <w:rPr>
          <w:rFonts w:ascii="Calisto MT" w:eastAsia="Times New Roman" w:hAnsi="Calisto MT" w:cs="Times New Roman"/>
          <w:sz w:val="24"/>
          <w:szCs w:val="24"/>
          <w:lang w:val="en-GB"/>
        </w:rPr>
      </w:pPr>
    </w:p>
    <w:p w:rsidR="00455412" w:rsidRPr="00455412" w:rsidRDefault="00455412" w:rsidP="00455412">
      <w:pPr>
        <w:spacing w:after="0" w:line="240" w:lineRule="auto"/>
        <w:jc w:val="both"/>
        <w:rPr>
          <w:rFonts w:ascii="Calisto MT" w:eastAsia="Times New Roman" w:hAnsi="Calisto MT" w:cs="Times New Roman"/>
          <w:sz w:val="24"/>
          <w:szCs w:val="24"/>
          <w:lang w:val="en-GB"/>
        </w:rPr>
      </w:pPr>
      <w:r w:rsidRPr="00455412">
        <w:rPr>
          <w:rFonts w:ascii="Calisto MT" w:eastAsia="Times New Roman" w:hAnsi="Calisto MT" w:cs="Times New Roman"/>
          <w:sz w:val="24"/>
          <w:szCs w:val="24"/>
          <w:lang w:val="en-GB"/>
        </w:rPr>
        <w:t>There is a sense of recognition this is an incident from which learning can be gained, – but the reflection does not go sufficiently deep to enable the learning to begin to occur.</w:t>
      </w:r>
    </w:p>
    <w:p w:rsidR="00455412" w:rsidRPr="00455412" w:rsidRDefault="00455412" w:rsidP="00455412">
      <w:pPr>
        <w:spacing w:after="0" w:line="240" w:lineRule="auto"/>
        <w:jc w:val="both"/>
        <w:rPr>
          <w:rFonts w:ascii="Calisto MT" w:eastAsia="Times New Roman" w:hAnsi="Calisto MT" w:cs="Times New Roman"/>
          <w:sz w:val="24"/>
          <w:szCs w:val="24"/>
          <w:lang w:val="en-GB"/>
        </w:rPr>
      </w:pP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b/>
          <w:sz w:val="28"/>
          <w:szCs w:val="24"/>
        </w:rPr>
      </w:pPr>
      <w:r w:rsidRPr="00455412">
        <w:rPr>
          <w:rFonts w:ascii="Calisto MT" w:eastAsia="Times New Roman" w:hAnsi="Calisto MT" w:cs="Times New Roman"/>
          <w:b/>
          <w:sz w:val="28"/>
          <w:szCs w:val="24"/>
        </w:rPr>
        <w:t>Reflective writing (1)</w:t>
      </w:r>
      <w:r w:rsidR="00CF4238">
        <w:rPr>
          <w:rFonts w:ascii="Calisto MT" w:eastAsia="Times New Roman" w:hAnsi="Calisto MT" w:cs="Times New Roman"/>
          <w:b/>
          <w:sz w:val="28"/>
          <w:szCs w:val="24"/>
        </w:rPr>
        <w:t xml:space="preserve"> (emerging)</w:t>
      </w:r>
    </w:p>
    <w:p w:rsidR="00455412" w:rsidRPr="00455412" w:rsidRDefault="00455412" w:rsidP="00455412">
      <w:pPr>
        <w:spacing w:after="0" w:line="240" w:lineRule="auto"/>
        <w:jc w:val="both"/>
        <w:rPr>
          <w:rFonts w:ascii="Calisto MT" w:eastAsia="Times New Roman" w:hAnsi="Calisto MT" w:cs="Times New Roman"/>
          <w:b/>
          <w:sz w:val="20"/>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There is description but it is focused with particular aspects accentuated for reflective comment.  There may be a sense that the material is being mulled around.  It is no longer a straight-forward account of an event, but it is definitely reflective.</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There is evidence of external ideas or information and where this occurs, the material is subjected to reflection.  </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The account shows some analysis and there is recognition of the worth of exploring motives or reasons for </w:t>
      </w:r>
      <w:proofErr w:type="spellStart"/>
      <w:r w:rsidRPr="00455412">
        <w:rPr>
          <w:rFonts w:ascii="Calisto MT" w:eastAsia="Times New Roman" w:hAnsi="Calisto MT" w:cs="Times New Roman"/>
          <w:sz w:val="24"/>
          <w:szCs w:val="24"/>
        </w:rPr>
        <w:t>behaviour</w:t>
      </w:r>
      <w:proofErr w:type="spellEnd"/>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Where relevant, there is willingness to be critical of the action of self or others.  There is likely to be some </w:t>
      </w:r>
      <w:proofErr w:type="spellStart"/>
      <w:r w:rsidRPr="00455412">
        <w:rPr>
          <w:rFonts w:ascii="Calisto MT" w:eastAsia="Times New Roman" w:hAnsi="Calisto MT" w:cs="Times New Roman"/>
          <w:sz w:val="24"/>
          <w:szCs w:val="24"/>
        </w:rPr>
        <w:t>self questioning</w:t>
      </w:r>
      <w:proofErr w:type="spellEnd"/>
      <w:r w:rsidRPr="00455412">
        <w:rPr>
          <w:rFonts w:ascii="Calisto MT" w:eastAsia="Times New Roman" w:hAnsi="Calisto MT" w:cs="Times New Roman"/>
          <w:sz w:val="24"/>
          <w:szCs w:val="24"/>
        </w:rPr>
        <w:t xml:space="preserve"> and willingness also to </w:t>
      </w:r>
      <w:proofErr w:type="spellStart"/>
      <w:r w:rsidRPr="00455412">
        <w:rPr>
          <w:rFonts w:ascii="Calisto MT" w:eastAsia="Times New Roman" w:hAnsi="Calisto MT" w:cs="Times New Roman"/>
          <w:sz w:val="24"/>
          <w:szCs w:val="24"/>
        </w:rPr>
        <w:t>recognise</w:t>
      </w:r>
      <w:proofErr w:type="spellEnd"/>
      <w:r w:rsidRPr="00455412">
        <w:rPr>
          <w:rFonts w:ascii="Calisto MT" w:eastAsia="Times New Roman" w:hAnsi="Calisto MT" w:cs="Times New Roman"/>
          <w:sz w:val="24"/>
          <w:szCs w:val="24"/>
        </w:rPr>
        <w:t xml:space="preserve"> the overall effect of the event on self.  In other words, there is some ‘standing back’ from the event.  </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There is recognition of any emotional content, a questioning of its role and influence and an attempt to consider its significance in shaping the views presented.</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There may be recognition that things might look different from other </w:t>
      </w:r>
      <w:proofErr w:type="gramStart"/>
      <w:r w:rsidRPr="00455412">
        <w:rPr>
          <w:rFonts w:ascii="Calisto MT" w:eastAsia="Times New Roman" w:hAnsi="Calisto MT" w:cs="Times New Roman"/>
          <w:sz w:val="24"/>
          <w:szCs w:val="24"/>
        </w:rPr>
        <w:t>perspectives, that</w:t>
      </w:r>
      <w:proofErr w:type="gramEnd"/>
      <w:r w:rsidRPr="00455412">
        <w:rPr>
          <w:rFonts w:ascii="Calisto MT" w:eastAsia="Times New Roman" w:hAnsi="Calisto MT" w:cs="Times New Roman"/>
          <w:sz w:val="24"/>
          <w:szCs w:val="24"/>
        </w:rPr>
        <w:t xml:space="preserve"> views can change with time or the emotional state.  The existence of several alternative points of view may be acknowledged but not </w:t>
      </w:r>
      <w:proofErr w:type="spellStart"/>
      <w:r w:rsidRPr="00455412">
        <w:rPr>
          <w:rFonts w:ascii="Calisto MT" w:eastAsia="Times New Roman" w:hAnsi="Calisto MT" w:cs="Times New Roman"/>
          <w:sz w:val="24"/>
          <w:szCs w:val="24"/>
        </w:rPr>
        <w:t>analysed</w:t>
      </w:r>
      <w:proofErr w:type="spellEnd"/>
      <w:r w:rsidRPr="00455412">
        <w:rPr>
          <w:rFonts w:ascii="Calisto MT" w:eastAsia="Times New Roman" w:hAnsi="Calisto MT" w:cs="Times New Roman"/>
          <w:sz w:val="24"/>
          <w:szCs w:val="24"/>
        </w:rPr>
        <w:t>.</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In other words, in a relatively limited way the account may </w:t>
      </w:r>
      <w:proofErr w:type="spellStart"/>
      <w:r w:rsidRPr="00455412">
        <w:rPr>
          <w:rFonts w:ascii="Calisto MT" w:eastAsia="Times New Roman" w:hAnsi="Calisto MT" w:cs="Times New Roman"/>
          <w:sz w:val="24"/>
          <w:szCs w:val="24"/>
        </w:rPr>
        <w:t>recognise</w:t>
      </w:r>
      <w:proofErr w:type="spellEnd"/>
      <w:r w:rsidRPr="00455412">
        <w:rPr>
          <w:rFonts w:ascii="Calisto MT" w:eastAsia="Times New Roman" w:hAnsi="Calisto MT" w:cs="Times New Roman"/>
          <w:sz w:val="24"/>
          <w:szCs w:val="24"/>
        </w:rPr>
        <w:t xml:space="preserve"> that frames of reference affect the manner in which we reflect at a given time but it does not deal with this in a way that links it effectively to issues about the quality of personal judgement.</w:t>
      </w:r>
    </w:p>
    <w:p w:rsidR="00455412" w:rsidRPr="00455412" w:rsidRDefault="00455412" w:rsidP="00455412">
      <w:pPr>
        <w:spacing w:after="0" w:line="240" w:lineRule="auto"/>
        <w:ind w:left="1440"/>
        <w:jc w:val="both"/>
        <w:rPr>
          <w:rFonts w:ascii="Calisto MT" w:eastAsia="Times New Roman" w:hAnsi="Calisto MT" w:cs="Times New Roman"/>
          <w:sz w:val="20"/>
          <w:szCs w:val="24"/>
        </w:rPr>
      </w:pPr>
    </w:p>
    <w:p w:rsidR="00455412" w:rsidRDefault="00455412" w:rsidP="00455412">
      <w:pPr>
        <w:spacing w:after="0" w:line="240" w:lineRule="auto"/>
        <w:ind w:left="1440"/>
        <w:jc w:val="both"/>
        <w:rPr>
          <w:rFonts w:ascii="Calisto MT" w:eastAsia="Times New Roman" w:hAnsi="Calisto MT" w:cs="Times New Roman"/>
          <w:sz w:val="24"/>
          <w:szCs w:val="24"/>
        </w:rPr>
      </w:pPr>
    </w:p>
    <w:p w:rsidR="00CF4238" w:rsidRDefault="00CF4238" w:rsidP="00455412">
      <w:pPr>
        <w:spacing w:after="0" w:line="240" w:lineRule="auto"/>
        <w:ind w:left="1440"/>
        <w:jc w:val="both"/>
        <w:rPr>
          <w:rFonts w:ascii="Calisto MT" w:eastAsia="Times New Roman" w:hAnsi="Calisto MT" w:cs="Times New Roman"/>
          <w:sz w:val="24"/>
          <w:szCs w:val="24"/>
        </w:rPr>
      </w:pPr>
    </w:p>
    <w:p w:rsidR="00CF4238" w:rsidRDefault="00CF4238" w:rsidP="00455412">
      <w:pPr>
        <w:spacing w:after="0" w:line="240" w:lineRule="auto"/>
        <w:ind w:left="1440"/>
        <w:jc w:val="both"/>
        <w:rPr>
          <w:rFonts w:ascii="Calisto MT" w:eastAsia="Times New Roman" w:hAnsi="Calisto MT" w:cs="Times New Roman"/>
          <w:sz w:val="24"/>
          <w:szCs w:val="24"/>
        </w:rPr>
      </w:pPr>
    </w:p>
    <w:p w:rsidR="00CF4238" w:rsidRDefault="00CF4238" w:rsidP="00455412">
      <w:pPr>
        <w:spacing w:after="0" w:line="240" w:lineRule="auto"/>
        <w:ind w:left="1440"/>
        <w:jc w:val="both"/>
        <w:rPr>
          <w:rFonts w:ascii="Calisto MT" w:eastAsia="Times New Roman" w:hAnsi="Calisto MT" w:cs="Times New Roman"/>
          <w:sz w:val="24"/>
          <w:szCs w:val="24"/>
        </w:rPr>
      </w:pPr>
    </w:p>
    <w:p w:rsidR="00CF4238" w:rsidRPr="00455412" w:rsidRDefault="00CF4238" w:rsidP="00455412">
      <w:pPr>
        <w:spacing w:after="0" w:line="240" w:lineRule="auto"/>
        <w:ind w:left="1440"/>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b/>
          <w:sz w:val="28"/>
          <w:szCs w:val="24"/>
        </w:rPr>
      </w:pPr>
      <w:r w:rsidRPr="00455412">
        <w:rPr>
          <w:rFonts w:ascii="Calisto MT" w:eastAsia="Times New Roman" w:hAnsi="Calisto MT" w:cs="Times New Roman"/>
          <w:b/>
          <w:sz w:val="28"/>
          <w:szCs w:val="24"/>
        </w:rPr>
        <w:lastRenderedPageBreak/>
        <w:t>Reflective writing (2)</w:t>
      </w:r>
      <w:r w:rsidR="00CF4238">
        <w:rPr>
          <w:rFonts w:ascii="Calisto MT" w:eastAsia="Times New Roman" w:hAnsi="Calisto MT" w:cs="Times New Roman"/>
          <w:b/>
          <w:sz w:val="28"/>
          <w:szCs w:val="24"/>
        </w:rPr>
        <w:t xml:space="preserve"> (deep)</w:t>
      </w:r>
    </w:p>
    <w:p w:rsidR="00455412" w:rsidRPr="00455412" w:rsidRDefault="00455412" w:rsidP="00455412">
      <w:pPr>
        <w:spacing w:after="0" w:line="240" w:lineRule="auto"/>
        <w:jc w:val="both"/>
        <w:rPr>
          <w:rFonts w:ascii="Calisto MT" w:eastAsia="Times New Roman" w:hAnsi="Calisto MT" w:cs="Times New Roman"/>
          <w:b/>
          <w:sz w:val="20"/>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Description now only serves the process of reflection, covering the issues for reflection and noting their context.  There is clear evidence of standing back from an event and there is mulling over and internal dialogue.</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The account shows deep reflection, and it incorporates </w:t>
      </w:r>
      <w:proofErr w:type="gramStart"/>
      <w:r w:rsidRPr="00455412">
        <w:rPr>
          <w:rFonts w:ascii="Calisto MT" w:eastAsia="Times New Roman" w:hAnsi="Calisto MT" w:cs="Times New Roman"/>
          <w:sz w:val="24"/>
          <w:szCs w:val="24"/>
        </w:rPr>
        <w:t>a recognition</w:t>
      </w:r>
      <w:proofErr w:type="gramEnd"/>
      <w:r w:rsidRPr="00455412">
        <w:rPr>
          <w:rFonts w:ascii="Calisto MT" w:eastAsia="Times New Roman" w:hAnsi="Calisto MT" w:cs="Times New Roman"/>
          <w:sz w:val="24"/>
          <w:szCs w:val="24"/>
        </w:rPr>
        <w:t xml:space="preserve"> that the frame of reference with which an event is viewed can change.</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A metacognitive stance is taken (i.e. critical awareness of one’s own processes of mental functioning – including reflection).</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The account probably </w:t>
      </w:r>
      <w:proofErr w:type="spellStart"/>
      <w:r w:rsidRPr="00455412">
        <w:rPr>
          <w:rFonts w:ascii="Calisto MT" w:eastAsia="Times New Roman" w:hAnsi="Calisto MT" w:cs="Times New Roman"/>
          <w:sz w:val="24"/>
          <w:szCs w:val="24"/>
        </w:rPr>
        <w:t>recognises</w:t>
      </w:r>
      <w:proofErr w:type="spellEnd"/>
      <w:r w:rsidRPr="00455412">
        <w:rPr>
          <w:rFonts w:ascii="Calisto MT" w:eastAsia="Times New Roman" w:hAnsi="Calisto MT" w:cs="Times New Roman"/>
          <w:sz w:val="24"/>
          <w:szCs w:val="24"/>
        </w:rPr>
        <w:t xml:space="preserve"> that events exist in a historical or social context that may be influential on a person’s reaction to them.  In other words, multiple perspectives are noted.</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proofErr w:type="spellStart"/>
      <w:r w:rsidRPr="00455412">
        <w:rPr>
          <w:rFonts w:ascii="Calisto MT" w:eastAsia="Times New Roman" w:hAnsi="Calisto MT" w:cs="Times New Roman"/>
          <w:sz w:val="24"/>
          <w:szCs w:val="24"/>
        </w:rPr>
        <w:t>Self questioning</w:t>
      </w:r>
      <w:proofErr w:type="spellEnd"/>
      <w:r w:rsidRPr="00455412">
        <w:rPr>
          <w:rFonts w:ascii="Calisto MT" w:eastAsia="Times New Roman" w:hAnsi="Calisto MT" w:cs="Times New Roman"/>
          <w:sz w:val="24"/>
          <w:szCs w:val="24"/>
        </w:rPr>
        <w:t xml:space="preserve"> is evident (an ‘internal dialogue’ is set up at times) deliberating between different views of personal </w:t>
      </w:r>
      <w:proofErr w:type="spellStart"/>
      <w:r w:rsidRPr="00455412">
        <w:rPr>
          <w:rFonts w:ascii="Calisto MT" w:eastAsia="Times New Roman" w:hAnsi="Calisto MT" w:cs="Times New Roman"/>
          <w:sz w:val="24"/>
          <w:szCs w:val="24"/>
        </w:rPr>
        <w:t>behaviour</w:t>
      </w:r>
      <w:proofErr w:type="spellEnd"/>
      <w:r w:rsidRPr="00455412">
        <w:rPr>
          <w:rFonts w:ascii="Calisto MT" w:eastAsia="Times New Roman" w:hAnsi="Calisto MT" w:cs="Times New Roman"/>
          <w:sz w:val="24"/>
          <w:szCs w:val="24"/>
        </w:rPr>
        <w:t xml:space="preserve"> and that of others).</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The view and motives of others are taken into account and considered against those of the writer.</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There is recognition of the role of emotion in shaping the ideas and recognition of the manner in which different emotional influences can frame the account in different ways.</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 xml:space="preserve">There is recognition that prior experience, thoughts (own and other’s) interact with the production of current </w:t>
      </w:r>
      <w:proofErr w:type="spellStart"/>
      <w:r w:rsidRPr="00455412">
        <w:rPr>
          <w:rFonts w:ascii="Calisto MT" w:eastAsia="Times New Roman" w:hAnsi="Calisto MT" w:cs="Times New Roman"/>
          <w:sz w:val="24"/>
          <w:szCs w:val="24"/>
        </w:rPr>
        <w:t>behaviour</w:t>
      </w:r>
      <w:proofErr w:type="spellEnd"/>
      <w:r w:rsidRPr="00455412">
        <w:rPr>
          <w:rFonts w:ascii="Calisto MT" w:eastAsia="Times New Roman" w:hAnsi="Calisto MT" w:cs="Times New Roman"/>
          <w:sz w:val="24"/>
          <w:szCs w:val="24"/>
        </w:rPr>
        <w:t>.</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There is observation that there is learning to be gained from the experience and points for learning are noted.</w:t>
      </w:r>
    </w:p>
    <w:p w:rsidR="00455412" w:rsidRPr="00455412" w:rsidRDefault="00455412" w:rsidP="00455412">
      <w:pPr>
        <w:spacing w:after="0" w:line="240" w:lineRule="auto"/>
        <w:jc w:val="both"/>
        <w:rPr>
          <w:rFonts w:ascii="Calisto MT" w:eastAsia="Times New Roman" w:hAnsi="Calisto MT" w:cs="Times New Roman"/>
          <w:sz w:val="24"/>
          <w:szCs w:val="24"/>
        </w:rPr>
      </w:pPr>
    </w:p>
    <w:p w:rsidR="00455412" w:rsidRPr="00455412" w:rsidRDefault="00455412" w:rsidP="00455412">
      <w:pPr>
        <w:spacing w:after="0" w:line="240" w:lineRule="auto"/>
        <w:jc w:val="both"/>
        <w:rPr>
          <w:rFonts w:ascii="Calisto MT" w:eastAsia="Times New Roman" w:hAnsi="Calisto MT" w:cs="Times New Roman"/>
          <w:sz w:val="24"/>
          <w:szCs w:val="24"/>
        </w:rPr>
      </w:pPr>
      <w:r w:rsidRPr="00455412">
        <w:rPr>
          <w:rFonts w:ascii="Calisto MT" w:eastAsia="Times New Roman" w:hAnsi="Calisto MT" w:cs="Times New Roman"/>
          <w:sz w:val="24"/>
          <w:szCs w:val="24"/>
        </w:rPr>
        <w:t>There is recognition that the personal frame of reference can change according to the emotional state in which it is written, the acquisition of new information, the review of ideas and the effect of time passing.</w:t>
      </w:r>
    </w:p>
    <w:p w:rsidR="00455412" w:rsidRPr="00455412" w:rsidRDefault="00455412" w:rsidP="00455412">
      <w:pPr>
        <w:spacing w:before="240" w:after="0" w:line="240" w:lineRule="auto"/>
        <w:rPr>
          <w:rFonts w:ascii="Calisto MT" w:eastAsia="Times New Roman" w:hAnsi="Calisto MT" w:cs="Times New Roman"/>
          <w:vanish/>
          <w:sz w:val="24"/>
          <w:szCs w:val="24"/>
        </w:rPr>
      </w:pPr>
      <w:r w:rsidRPr="00455412">
        <w:rPr>
          <w:rFonts w:ascii="Calisto MT" w:eastAsia="Times New Roman" w:hAnsi="Calisto MT" w:cs="Times New Roman"/>
          <w:vanish/>
          <w:sz w:val="24"/>
          <w:szCs w:val="24"/>
        </w:rPr>
        <w:t>The effective of these variables on personal judgement is taken into account in making judgements.</w:t>
      </w:r>
    </w:p>
    <w:p w:rsidR="00455412" w:rsidRPr="00455412" w:rsidRDefault="00455412" w:rsidP="00455412">
      <w:pPr>
        <w:spacing w:after="0" w:line="240" w:lineRule="auto"/>
        <w:rPr>
          <w:rFonts w:ascii="Calisto MT" w:eastAsia="Times New Roman" w:hAnsi="Calisto MT" w:cs="Times New Roman"/>
          <w:sz w:val="24"/>
          <w:szCs w:val="24"/>
          <w:lang w:val="en-GB"/>
        </w:rPr>
      </w:pPr>
    </w:p>
    <w:p w:rsidR="00455412" w:rsidRPr="00455412" w:rsidRDefault="00455412" w:rsidP="00455412">
      <w:pPr>
        <w:spacing w:after="0" w:line="240" w:lineRule="auto"/>
        <w:rPr>
          <w:rFonts w:ascii="Calisto MT" w:eastAsia="Times New Roman" w:hAnsi="Calisto MT" w:cs="Times New Roman"/>
          <w:sz w:val="24"/>
          <w:szCs w:val="24"/>
          <w:lang w:val="en-GB"/>
        </w:rPr>
      </w:pPr>
    </w:p>
    <w:p w:rsidR="00455412" w:rsidRPr="00455412" w:rsidRDefault="00455412" w:rsidP="00455412">
      <w:pPr>
        <w:spacing w:after="0" w:line="240" w:lineRule="auto"/>
        <w:rPr>
          <w:rFonts w:ascii="Calisto MT" w:eastAsia="Times New Roman" w:hAnsi="Calisto MT" w:cs="Times New Roman"/>
          <w:b/>
          <w:sz w:val="24"/>
          <w:szCs w:val="24"/>
          <w:lang w:val="en-GB"/>
        </w:rPr>
      </w:pPr>
      <w:r w:rsidRPr="00455412">
        <w:rPr>
          <w:rFonts w:ascii="Calisto MT" w:eastAsia="Times New Roman" w:hAnsi="Calisto MT" w:cs="Times New Roman"/>
          <w:b/>
          <w:sz w:val="24"/>
          <w:szCs w:val="24"/>
          <w:lang w:val="en-GB"/>
        </w:rPr>
        <w:t xml:space="preserve">Material developed by Jenny Moon, </w:t>
      </w:r>
      <w:smartTag w:uri="urn:schemas-microsoft-com:office:smarttags" w:element="place">
        <w:smartTag w:uri="urn:schemas-microsoft-com:office:smarttags" w:element="PlaceType">
          <w:r w:rsidRPr="00455412">
            <w:rPr>
              <w:rFonts w:ascii="Calisto MT" w:eastAsia="Times New Roman" w:hAnsi="Calisto MT" w:cs="Times New Roman"/>
              <w:b/>
              <w:sz w:val="24"/>
              <w:szCs w:val="24"/>
              <w:lang w:val="en-GB"/>
            </w:rPr>
            <w:t>University</w:t>
          </w:r>
        </w:smartTag>
        <w:r w:rsidRPr="00455412">
          <w:rPr>
            <w:rFonts w:ascii="Calisto MT" w:eastAsia="Times New Roman" w:hAnsi="Calisto MT" w:cs="Times New Roman"/>
            <w:b/>
            <w:sz w:val="24"/>
            <w:szCs w:val="24"/>
            <w:lang w:val="en-GB"/>
          </w:rPr>
          <w:t xml:space="preserve"> of </w:t>
        </w:r>
        <w:smartTag w:uri="urn:schemas-microsoft-com:office:smarttags" w:element="PlaceName">
          <w:r w:rsidRPr="00455412">
            <w:rPr>
              <w:rFonts w:ascii="Calisto MT" w:eastAsia="Times New Roman" w:hAnsi="Calisto MT" w:cs="Times New Roman"/>
              <w:b/>
              <w:sz w:val="24"/>
              <w:szCs w:val="24"/>
              <w:lang w:val="en-GB"/>
            </w:rPr>
            <w:t>Exeter</w:t>
          </w:r>
        </w:smartTag>
      </w:smartTag>
    </w:p>
    <w:p w:rsidR="0063722F" w:rsidRDefault="00455412" w:rsidP="00455412">
      <w:r w:rsidRPr="00455412">
        <w:rPr>
          <w:rFonts w:ascii="Calisto MT" w:eastAsia="Times New Roman" w:hAnsi="Calisto MT" w:cs="Times New Roman"/>
          <w:sz w:val="24"/>
          <w:szCs w:val="24"/>
        </w:rPr>
        <w:br w:type="page"/>
      </w:r>
    </w:p>
    <w:sectPr w:rsidR="00637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99D"/>
    <w:multiLevelType w:val="hybridMultilevel"/>
    <w:tmpl w:val="995E147E"/>
    <w:lvl w:ilvl="0" w:tplc="7784A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5E1A56"/>
    <w:multiLevelType w:val="hybridMultilevel"/>
    <w:tmpl w:val="BE8A35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D1430B"/>
    <w:multiLevelType w:val="hybridMultilevel"/>
    <w:tmpl w:val="6ADA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5160E"/>
    <w:multiLevelType w:val="hybridMultilevel"/>
    <w:tmpl w:val="A9441D06"/>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
    <w:nsid w:val="53EB295E"/>
    <w:multiLevelType w:val="hybridMultilevel"/>
    <w:tmpl w:val="52141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CD534B"/>
    <w:multiLevelType w:val="hybridMultilevel"/>
    <w:tmpl w:val="FEB4D6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2F"/>
    <w:rsid w:val="0000383D"/>
    <w:rsid w:val="00017C98"/>
    <w:rsid w:val="00026613"/>
    <w:rsid w:val="00056CCF"/>
    <w:rsid w:val="00064D26"/>
    <w:rsid w:val="00067AEF"/>
    <w:rsid w:val="0007742A"/>
    <w:rsid w:val="000850F7"/>
    <w:rsid w:val="00085937"/>
    <w:rsid w:val="0009187E"/>
    <w:rsid w:val="00094E3D"/>
    <w:rsid w:val="000A4109"/>
    <w:rsid w:val="000A7685"/>
    <w:rsid w:val="000B3C80"/>
    <w:rsid w:val="000C0BE6"/>
    <w:rsid w:val="000C2B1C"/>
    <w:rsid w:val="000E22C2"/>
    <w:rsid w:val="000E3412"/>
    <w:rsid w:val="000E4A63"/>
    <w:rsid w:val="000E516E"/>
    <w:rsid w:val="000E7924"/>
    <w:rsid w:val="000F5FF0"/>
    <w:rsid w:val="00107F45"/>
    <w:rsid w:val="001369A2"/>
    <w:rsid w:val="001430F1"/>
    <w:rsid w:val="00156432"/>
    <w:rsid w:val="001731DA"/>
    <w:rsid w:val="00173B95"/>
    <w:rsid w:val="00173E5D"/>
    <w:rsid w:val="0017552B"/>
    <w:rsid w:val="001A3773"/>
    <w:rsid w:val="001B3AD1"/>
    <w:rsid w:val="001B6084"/>
    <w:rsid w:val="001C5D7F"/>
    <w:rsid w:val="001E7128"/>
    <w:rsid w:val="001F483D"/>
    <w:rsid w:val="001F52CD"/>
    <w:rsid w:val="002030C3"/>
    <w:rsid w:val="002033A5"/>
    <w:rsid w:val="0021293A"/>
    <w:rsid w:val="0021462D"/>
    <w:rsid w:val="0023764D"/>
    <w:rsid w:val="002418E6"/>
    <w:rsid w:val="002460FC"/>
    <w:rsid w:val="0025280C"/>
    <w:rsid w:val="002723F8"/>
    <w:rsid w:val="00274C69"/>
    <w:rsid w:val="00290782"/>
    <w:rsid w:val="00294B87"/>
    <w:rsid w:val="002B509F"/>
    <w:rsid w:val="002C5E38"/>
    <w:rsid w:val="002D3DEA"/>
    <w:rsid w:val="002D5280"/>
    <w:rsid w:val="002E0A0C"/>
    <w:rsid w:val="002F0962"/>
    <w:rsid w:val="002F4BF5"/>
    <w:rsid w:val="003008C8"/>
    <w:rsid w:val="00312D5E"/>
    <w:rsid w:val="003130A8"/>
    <w:rsid w:val="00314159"/>
    <w:rsid w:val="00314741"/>
    <w:rsid w:val="003151AA"/>
    <w:rsid w:val="00316E3A"/>
    <w:rsid w:val="00320639"/>
    <w:rsid w:val="003256EC"/>
    <w:rsid w:val="00326E13"/>
    <w:rsid w:val="00336597"/>
    <w:rsid w:val="00362943"/>
    <w:rsid w:val="0036777A"/>
    <w:rsid w:val="00367FDA"/>
    <w:rsid w:val="00370BAA"/>
    <w:rsid w:val="003720DA"/>
    <w:rsid w:val="00376DB0"/>
    <w:rsid w:val="00391465"/>
    <w:rsid w:val="003A4F19"/>
    <w:rsid w:val="003B4F9A"/>
    <w:rsid w:val="003E4D0A"/>
    <w:rsid w:val="003F5DA0"/>
    <w:rsid w:val="0041713D"/>
    <w:rsid w:val="004175A5"/>
    <w:rsid w:val="004214CB"/>
    <w:rsid w:val="004467B9"/>
    <w:rsid w:val="00453654"/>
    <w:rsid w:val="00455412"/>
    <w:rsid w:val="0047345F"/>
    <w:rsid w:val="00474BF4"/>
    <w:rsid w:val="00477946"/>
    <w:rsid w:val="00480A72"/>
    <w:rsid w:val="00492C08"/>
    <w:rsid w:val="00495798"/>
    <w:rsid w:val="004A6220"/>
    <w:rsid w:val="004B0252"/>
    <w:rsid w:val="004C026E"/>
    <w:rsid w:val="004C277F"/>
    <w:rsid w:val="004D11DE"/>
    <w:rsid w:val="004E4111"/>
    <w:rsid w:val="00500D6E"/>
    <w:rsid w:val="005063C3"/>
    <w:rsid w:val="005076FC"/>
    <w:rsid w:val="0051671D"/>
    <w:rsid w:val="005245B5"/>
    <w:rsid w:val="00525390"/>
    <w:rsid w:val="00525D74"/>
    <w:rsid w:val="00535BF4"/>
    <w:rsid w:val="00535F46"/>
    <w:rsid w:val="00545999"/>
    <w:rsid w:val="00553347"/>
    <w:rsid w:val="00562E29"/>
    <w:rsid w:val="00573BA1"/>
    <w:rsid w:val="00582918"/>
    <w:rsid w:val="0058315E"/>
    <w:rsid w:val="00590A38"/>
    <w:rsid w:val="005A39FB"/>
    <w:rsid w:val="005B3115"/>
    <w:rsid w:val="005B551B"/>
    <w:rsid w:val="005B66EB"/>
    <w:rsid w:val="005C0972"/>
    <w:rsid w:val="005C360D"/>
    <w:rsid w:val="005D0077"/>
    <w:rsid w:val="005E396B"/>
    <w:rsid w:val="005E4458"/>
    <w:rsid w:val="00606CC6"/>
    <w:rsid w:val="006222E0"/>
    <w:rsid w:val="0062283F"/>
    <w:rsid w:val="0063722F"/>
    <w:rsid w:val="006423A1"/>
    <w:rsid w:val="00656C0D"/>
    <w:rsid w:val="00665571"/>
    <w:rsid w:val="00671F9E"/>
    <w:rsid w:val="006814F0"/>
    <w:rsid w:val="00683F34"/>
    <w:rsid w:val="006873E4"/>
    <w:rsid w:val="006A51A3"/>
    <w:rsid w:val="006B11E0"/>
    <w:rsid w:val="006D7023"/>
    <w:rsid w:val="006D7B35"/>
    <w:rsid w:val="006E5E08"/>
    <w:rsid w:val="006F1866"/>
    <w:rsid w:val="006F5FE9"/>
    <w:rsid w:val="006F6240"/>
    <w:rsid w:val="006F76D0"/>
    <w:rsid w:val="00701648"/>
    <w:rsid w:val="00706D03"/>
    <w:rsid w:val="00712653"/>
    <w:rsid w:val="00717C47"/>
    <w:rsid w:val="00731801"/>
    <w:rsid w:val="007331F4"/>
    <w:rsid w:val="007355D7"/>
    <w:rsid w:val="007368C8"/>
    <w:rsid w:val="007563AB"/>
    <w:rsid w:val="00763198"/>
    <w:rsid w:val="00764CE8"/>
    <w:rsid w:val="00772B27"/>
    <w:rsid w:val="00772D3F"/>
    <w:rsid w:val="0077677F"/>
    <w:rsid w:val="007B0813"/>
    <w:rsid w:val="007C31DD"/>
    <w:rsid w:val="007D0DD9"/>
    <w:rsid w:val="007D39CC"/>
    <w:rsid w:val="007E20D4"/>
    <w:rsid w:val="007E537C"/>
    <w:rsid w:val="007F0E23"/>
    <w:rsid w:val="007F17F8"/>
    <w:rsid w:val="00801625"/>
    <w:rsid w:val="00804C9E"/>
    <w:rsid w:val="00815C6E"/>
    <w:rsid w:val="00823380"/>
    <w:rsid w:val="008279BE"/>
    <w:rsid w:val="0083787C"/>
    <w:rsid w:val="00843039"/>
    <w:rsid w:val="0085642F"/>
    <w:rsid w:val="00870E8E"/>
    <w:rsid w:val="00894E39"/>
    <w:rsid w:val="00897313"/>
    <w:rsid w:val="008A6281"/>
    <w:rsid w:val="008B0F59"/>
    <w:rsid w:val="008C268E"/>
    <w:rsid w:val="008D00EE"/>
    <w:rsid w:val="008D0271"/>
    <w:rsid w:val="00902734"/>
    <w:rsid w:val="00931929"/>
    <w:rsid w:val="0093376B"/>
    <w:rsid w:val="00943F9E"/>
    <w:rsid w:val="009540B5"/>
    <w:rsid w:val="00972EE4"/>
    <w:rsid w:val="00980ABB"/>
    <w:rsid w:val="00982F63"/>
    <w:rsid w:val="00986EC7"/>
    <w:rsid w:val="009A6FB7"/>
    <w:rsid w:val="009B6AAA"/>
    <w:rsid w:val="009C1F99"/>
    <w:rsid w:val="009E058C"/>
    <w:rsid w:val="00A02A41"/>
    <w:rsid w:val="00A37D3D"/>
    <w:rsid w:val="00A45294"/>
    <w:rsid w:val="00A5769D"/>
    <w:rsid w:val="00A6394A"/>
    <w:rsid w:val="00A64629"/>
    <w:rsid w:val="00A72288"/>
    <w:rsid w:val="00A8588E"/>
    <w:rsid w:val="00AC17E6"/>
    <w:rsid w:val="00AC2668"/>
    <w:rsid w:val="00AD508A"/>
    <w:rsid w:val="00AD6065"/>
    <w:rsid w:val="00AD6981"/>
    <w:rsid w:val="00AD73AA"/>
    <w:rsid w:val="00AE70F3"/>
    <w:rsid w:val="00AF63F8"/>
    <w:rsid w:val="00B02C60"/>
    <w:rsid w:val="00B035A8"/>
    <w:rsid w:val="00B03754"/>
    <w:rsid w:val="00B100EF"/>
    <w:rsid w:val="00B34CCC"/>
    <w:rsid w:val="00B40E62"/>
    <w:rsid w:val="00B41CF5"/>
    <w:rsid w:val="00B4387E"/>
    <w:rsid w:val="00B62B28"/>
    <w:rsid w:val="00B75608"/>
    <w:rsid w:val="00B84BBF"/>
    <w:rsid w:val="00BA276A"/>
    <w:rsid w:val="00BA5A7E"/>
    <w:rsid w:val="00BC652B"/>
    <w:rsid w:val="00BD4E34"/>
    <w:rsid w:val="00BD7492"/>
    <w:rsid w:val="00BF09F3"/>
    <w:rsid w:val="00BF6E1B"/>
    <w:rsid w:val="00C00DEA"/>
    <w:rsid w:val="00C10186"/>
    <w:rsid w:val="00C12E1F"/>
    <w:rsid w:val="00C449A3"/>
    <w:rsid w:val="00C451C2"/>
    <w:rsid w:val="00C50286"/>
    <w:rsid w:val="00C62D27"/>
    <w:rsid w:val="00C70610"/>
    <w:rsid w:val="00C7721B"/>
    <w:rsid w:val="00C802FE"/>
    <w:rsid w:val="00C90776"/>
    <w:rsid w:val="00C91171"/>
    <w:rsid w:val="00C92CFF"/>
    <w:rsid w:val="00C978BA"/>
    <w:rsid w:val="00CA7337"/>
    <w:rsid w:val="00CC0435"/>
    <w:rsid w:val="00CC05FD"/>
    <w:rsid w:val="00CC322B"/>
    <w:rsid w:val="00CC6D6A"/>
    <w:rsid w:val="00CD1936"/>
    <w:rsid w:val="00CF4238"/>
    <w:rsid w:val="00D11E54"/>
    <w:rsid w:val="00D17AC1"/>
    <w:rsid w:val="00D24BF7"/>
    <w:rsid w:val="00D44A17"/>
    <w:rsid w:val="00D51D21"/>
    <w:rsid w:val="00D57D8E"/>
    <w:rsid w:val="00D81087"/>
    <w:rsid w:val="00DA4F4D"/>
    <w:rsid w:val="00DB2B21"/>
    <w:rsid w:val="00DD41F2"/>
    <w:rsid w:val="00DD6274"/>
    <w:rsid w:val="00DF5E3F"/>
    <w:rsid w:val="00E22268"/>
    <w:rsid w:val="00E23158"/>
    <w:rsid w:val="00E25255"/>
    <w:rsid w:val="00E25A83"/>
    <w:rsid w:val="00E25D58"/>
    <w:rsid w:val="00E26425"/>
    <w:rsid w:val="00E44974"/>
    <w:rsid w:val="00E45174"/>
    <w:rsid w:val="00E50C44"/>
    <w:rsid w:val="00E660E1"/>
    <w:rsid w:val="00E72AD8"/>
    <w:rsid w:val="00E745BA"/>
    <w:rsid w:val="00E90F03"/>
    <w:rsid w:val="00E928BF"/>
    <w:rsid w:val="00E95306"/>
    <w:rsid w:val="00EA00F2"/>
    <w:rsid w:val="00EB0C23"/>
    <w:rsid w:val="00EB65E1"/>
    <w:rsid w:val="00EC2812"/>
    <w:rsid w:val="00EC30DF"/>
    <w:rsid w:val="00EC6E95"/>
    <w:rsid w:val="00EE005B"/>
    <w:rsid w:val="00EF0CC6"/>
    <w:rsid w:val="00EF5475"/>
    <w:rsid w:val="00F0516A"/>
    <w:rsid w:val="00F05CC0"/>
    <w:rsid w:val="00F0611A"/>
    <w:rsid w:val="00F15EAD"/>
    <w:rsid w:val="00F21741"/>
    <w:rsid w:val="00F22C2C"/>
    <w:rsid w:val="00F2383C"/>
    <w:rsid w:val="00F359C8"/>
    <w:rsid w:val="00F46457"/>
    <w:rsid w:val="00F62BFC"/>
    <w:rsid w:val="00F65962"/>
    <w:rsid w:val="00F67F68"/>
    <w:rsid w:val="00F727AD"/>
    <w:rsid w:val="00F75536"/>
    <w:rsid w:val="00F815FB"/>
    <w:rsid w:val="00F90653"/>
    <w:rsid w:val="00F91158"/>
    <w:rsid w:val="00FC7E52"/>
    <w:rsid w:val="00FD3F84"/>
    <w:rsid w:val="00FD4575"/>
    <w:rsid w:val="00FE1508"/>
    <w:rsid w:val="00FF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18"/>
    <w:pPr>
      <w:ind w:left="720"/>
      <w:contextualSpacing/>
    </w:pPr>
  </w:style>
  <w:style w:type="paragraph" w:styleId="BodyText">
    <w:name w:val="Body Text"/>
    <w:basedOn w:val="Normal"/>
    <w:link w:val="BodyTextChar"/>
    <w:rsid w:val="00A37D3D"/>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37D3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18"/>
    <w:pPr>
      <w:ind w:left="720"/>
      <w:contextualSpacing/>
    </w:pPr>
  </w:style>
  <w:style w:type="paragraph" w:styleId="BodyText">
    <w:name w:val="Body Text"/>
    <w:basedOn w:val="Normal"/>
    <w:link w:val="BodyTextChar"/>
    <w:rsid w:val="00A37D3D"/>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37D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Zelewski, Susan</dc:creator>
  <cp:lastModifiedBy>Zelewski, Susan</cp:lastModifiedBy>
  <cp:revision>6</cp:revision>
  <dcterms:created xsi:type="dcterms:W3CDTF">2015-03-09T20:11:00Z</dcterms:created>
  <dcterms:modified xsi:type="dcterms:W3CDTF">2015-03-17T19:07:00Z</dcterms:modified>
</cp:coreProperties>
</file>