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3C75" w14:textId="5B355A97" w:rsidR="00707866" w:rsidRPr="00707866" w:rsidRDefault="00707866" w:rsidP="00707866">
      <w:pPr>
        <w:jc w:val="center"/>
        <w:rPr>
          <w:b/>
          <w:sz w:val="32"/>
          <w:szCs w:val="32"/>
        </w:rPr>
      </w:pPr>
      <w:r w:rsidRPr="005E2C30">
        <w:rPr>
          <w:b/>
          <w:sz w:val="32"/>
          <w:szCs w:val="32"/>
        </w:rPr>
        <w:t>RESIDENT</w:t>
      </w:r>
      <w:r w:rsidR="0075344C">
        <w:rPr>
          <w:b/>
          <w:sz w:val="32"/>
          <w:szCs w:val="32"/>
        </w:rPr>
        <w:t>/FELLOW</w:t>
      </w:r>
      <w:r w:rsidRPr="005E2C30">
        <w:rPr>
          <w:b/>
          <w:sz w:val="32"/>
          <w:szCs w:val="32"/>
        </w:rPr>
        <w:t xml:space="preserve"> PROFESSIONAL</w:t>
      </w:r>
      <w:r>
        <w:rPr>
          <w:b/>
          <w:sz w:val="32"/>
          <w:szCs w:val="32"/>
        </w:rPr>
        <w:t xml:space="preserve"> EXPECTATIONS</w:t>
      </w:r>
      <w:r w:rsidR="0075344C">
        <w:rPr>
          <w:b/>
          <w:sz w:val="32"/>
          <w:szCs w:val="32"/>
        </w:rPr>
        <w:t xml:space="preserve"> POLICY</w:t>
      </w:r>
    </w:p>
    <w:p w14:paraId="2DDC1FA9" w14:textId="42C748DC" w:rsidR="00EB2DBC" w:rsidRDefault="002E5C62" w:rsidP="002E5C62">
      <w:pPr>
        <w:pStyle w:val="Heading2"/>
        <w:spacing w:before="57" w:line="290" w:lineRule="auto"/>
        <w:ind w:left="3813" w:right="2727"/>
        <w:jc w:val="center"/>
      </w:pPr>
      <w:r>
        <w:t>For all SMHS Residents</w:t>
      </w:r>
      <w:r w:rsidR="0075344C">
        <w:t>/Fellows</w:t>
      </w:r>
    </w:p>
    <w:p w14:paraId="70B750FC" w14:textId="77777777" w:rsidR="00EB2DBC" w:rsidRDefault="00EB2DBC">
      <w:pPr>
        <w:pStyle w:val="BodyText"/>
        <w:spacing w:before="2"/>
        <w:rPr>
          <w:b/>
          <w:sz w:val="17"/>
        </w:rPr>
      </w:pPr>
    </w:p>
    <w:p w14:paraId="43AAD566" w14:textId="77777777" w:rsidR="00EB2DBC" w:rsidRPr="00707866" w:rsidRDefault="00707866" w:rsidP="00707866">
      <w:pPr>
        <w:pStyle w:val="Heading1"/>
        <w:jc w:val="both"/>
      </w:pPr>
      <w:bookmarkStart w:id="0" w:name="_bookmark0"/>
      <w:bookmarkEnd w:id="0"/>
      <w:r w:rsidRPr="00707866">
        <w:t>POLICY STATEMENT</w:t>
      </w:r>
    </w:p>
    <w:p w14:paraId="0BC97BA8" w14:textId="77777777" w:rsidR="00EB2DBC" w:rsidRDefault="00EB2DBC">
      <w:pPr>
        <w:pStyle w:val="BodyText"/>
        <w:spacing w:before="10"/>
        <w:rPr>
          <w:sz w:val="21"/>
        </w:rPr>
      </w:pPr>
    </w:p>
    <w:p w14:paraId="4B998817" w14:textId="11C674A9" w:rsidR="00EB2DBC" w:rsidRPr="00707866" w:rsidRDefault="00707866" w:rsidP="00707866">
      <w:pPr>
        <w:pStyle w:val="BodyText"/>
        <w:ind w:left="119" w:right="119"/>
        <w:rPr>
          <w:sz w:val="24"/>
          <w:szCs w:val="24"/>
        </w:rPr>
      </w:pPr>
      <w:r w:rsidRPr="00707866">
        <w:rPr>
          <w:sz w:val="24"/>
          <w:szCs w:val="24"/>
        </w:rPr>
        <w:t xml:space="preserve">A </w:t>
      </w:r>
      <w:r w:rsidR="002E5C62" w:rsidRPr="00707866">
        <w:rPr>
          <w:sz w:val="24"/>
          <w:szCs w:val="24"/>
        </w:rPr>
        <w:t>resident</w:t>
      </w:r>
      <w:r w:rsidR="0075344C">
        <w:rPr>
          <w:sz w:val="24"/>
          <w:szCs w:val="24"/>
        </w:rPr>
        <w:t>/fellow</w:t>
      </w:r>
      <w:r w:rsidRPr="00707866">
        <w:rPr>
          <w:sz w:val="24"/>
          <w:szCs w:val="24"/>
        </w:rPr>
        <w:t xml:space="preserve"> shall have the continuing responsibility to comply with federal and state laws; rules and regulations of the University of North Dakota, the School of Medicine and Health Sciences and its individual departments, affiliated hospitals and other medical institutions; and other applicable guidelines.</w:t>
      </w:r>
    </w:p>
    <w:p w14:paraId="5C06ACB3" w14:textId="281AB1BA" w:rsidR="00EB2DBC" w:rsidRDefault="00707866">
      <w:pPr>
        <w:pStyle w:val="BodyText"/>
        <w:spacing w:before="2"/>
        <w:rPr>
          <w:sz w:val="26"/>
        </w:rPr>
      </w:pPr>
      <w:r>
        <w:rPr>
          <w:noProof/>
        </w:rPr>
        <mc:AlternateContent>
          <mc:Choice Requires="wps">
            <w:drawing>
              <wp:anchor distT="0" distB="0" distL="0" distR="0" simplePos="0" relativeHeight="251656192" behindDoc="0" locked="0" layoutInCell="1" allowOverlap="1" wp14:anchorId="04DE1192" wp14:editId="6144D134">
                <wp:simplePos x="0" y="0"/>
                <wp:positionH relativeFrom="page">
                  <wp:posOffset>1595755</wp:posOffset>
                </wp:positionH>
                <wp:positionV relativeFrom="paragraph">
                  <wp:posOffset>232410</wp:posOffset>
                </wp:positionV>
                <wp:extent cx="4589145" cy="0"/>
                <wp:effectExtent l="5080" t="5080" r="6350" b="13970"/>
                <wp:wrapTopAndBottom/>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9145"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3A3BA" id="Line 1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5.65pt,18.3pt" to="48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XSHQ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" strokeweight=".25153mm">
                <w10:wrap type="topAndBottom" anchorx="page"/>
              </v:line>
            </w:pict>
          </mc:Fallback>
        </mc:AlternateContent>
      </w:r>
    </w:p>
    <w:p w14:paraId="071C40C6" w14:textId="77777777" w:rsidR="00707866" w:rsidRDefault="00707866">
      <w:pPr>
        <w:pStyle w:val="Heading1"/>
        <w:spacing w:before="44"/>
      </w:pPr>
      <w:bookmarkStart w:id="1" w:name="_bookmark1"/>
      <w:bookmarkStart w:id="2" w:name="_bookmark2"/>
      <w:bookmarkStart w:id="3" w:name="_bookmark3"/>
      <w:bookmarkStart w:id="4" w:name="_bookmark4"/>
      <w:bookmarkEnd w:id="1"/>
      <w:bookmarkEnd w:id="2"/>
      <w:bookmarkEnd w:id="3"/>
      <w:bookmarkEnd w:id="4"/>
    </w:p>
    <w:p w14:paraId="61ED9510" w14:textId="77777777" w:rsidR="00EB2DBC" w:rsidRDefault="00707866">
      <w:pPr>
        <w:pStyle w:val="Heading1"/>
        <w:spacing w:before="44"/>
      </w:pPr>
      <w:r>
        <w:t>PRINCIPLES</w:t>
      </w:r>
    </w:p>
    <w:p w14:paraId="727C7C4C" w14:textId="77777777" w:rsidR="00EB2DBC" w:rsidRDefault="00EB2DBC" w:rsidP="00707866">
      <w:pPr>
        <w:pStyle w:val="BodyText"/>
        <w:spacing w:before="10"/>
        <w:rPr>
          <w:sz w:val="21"/>
        </w:rPr>
      </w:pPr>
    </w:p>
    <w:p w14:paraId="2CB9689F" w14:textId="2299BE2C" w:rsidR="00EB2DBC" w:rsidRPr="00707866" w:rsidRDefault="00707866" w:rsidP="00471103">
      <w:pPr>
        <w:pStyle w:val="ListParagraph"/>
        <w:numPr>
          <w:ilvl w:val="0"/>
          <w:numId w:val="2"/>
        </w:numPr>
        <w:tabs>
          <w:tab w:val="left" w:pos="1180"/>
          <w:tab w:val="left" w:pos="1181"/>
          <w:tab w:val="left" w:pos="6980"/>
        </w:tabs>
        <w:ind w:right="113"/>
        <w:jc w:val="left"/>
        <w:rPr>
          <w:rFonts w:asciiTheme="minorHAnsi" w:hAnsiTheme="minorHAnsi" w:cstheme="minorHAnsi"/>
          <w:sz w:val="24"/>
          <w:szCs w:val="24"/>
        </w:rPr>
      </w:pPr>
      <w:bookmarkStart w:id="5" w:name="_bookmark5"/>
      <w:bookmarkEnd w:id="5"/>
      <w:r w:rsidRPr="00707866">
        <w:rPr>
          <w:rFonts w:asciiTheme="minorHAnsi" w:hAnsiTheme="minorHAnsi" w:cstheme="minorHAnsi"/>
          <w:sz w:val="24"/>
          <w:szCs w:val="24"/>
        </w:rPr>
        <w:t xml:space="preserve">The following Principles of Medical Ethics adopted by the American Medical Association in </w:t>
      </w:r>
      <w:r w:rsidRPr="001966BE">
        <w:rPr>
          <w:rFonts w:asciiTheme="minorHAnsi" w:hAnsiTheme="minorHAnsi" w:cstheme="minorHAnsi"/>
          <w:sz w:val="24"/>
          <w:szCs w:val="24"/>
        </w:rPr>
        <w:t>2001 (</w:t>
      </w:r>
      <w:hyperlink r:id="rId8" w:history="1">
        <w:r w:rsidR="00471103" w:rsidRPr="001966BE">
          <w:rPr>
            <w:rStyle w:val="Hyperlink"/>
            <w:sz w:val="24"/>
            <w:szCs w:val="24"/>
          </w:rPr>
          <w:t>https://www.ama-assn.org/sites/default/files/media-browser/principles-of-medical-ethics.pdf</w:t>
        </w:r>
      </w:hyperlink>
      <w:r w:rsidR="00471103" w:rsidRPr="001966BE">
        <w:rPr>
          <w:sz w:val="24"/>
          <w:szCs w:val="24"/>
        </w:rPr>
        <w:t>)</w:t>
      </w:r>
      <w:r w:rsidR="00471103">
        <w:t xml:space="preserve"> </w:t>
      </w:r>
      <w:r w:rsidRPr="00707866">
        <w:rPr>
          <w:rFonts w:asciiTheme="minorHAnsi" w:hAnsiTheme="minorHAnsi" w:cstheme="minorHAnsi"/>
          <w:sz w:val="24"/>
          <w:szCs w:val="24"/>
        </w:rPr>
        <w:t xml:space="preserve">are not laws, but standards of conduct that define the essentials of honorable behavior for the </w:t>
      </w:r>
      <w:r w:rsidR="0075344C">
        <w:rPr>
          <w:rFonts w:asciiTheme="minorHAnsi" w:hAnsiTheme="minorHAnsi" w:cstheme="minorHAnsi"/>
          <w:sz w:val="24"/>
          <w:szCs w:val="24"/>
        </w:rPr>
        <w:t>resident/fellow</w:t>
      </w:r>
      <w:r w:rsidRPr="00707866">
        <w:rPr>
          <w:rFonts w:asciiTheme="minorHAnsi" w:hAnsiTheme="minorHAnsi" w:cstheme="minorHAnsi"/>
          <w:sz w:val="24"/>
          <w:szCs w:val="24"/>
        </w:rPr>
        <w:t xml:space="preserve"> and under which the </w:t>
      </w:r>
      <w:r w:rsidR="0075344C">
        <w:rPr>
          <w:rFonts w:asciiTheme="minorHAnsi" w:hAnsiTheme="minorHAnsi" w:cstheme="minorHAnsi"/>
          <w:sz w:val="24"/>
          <w:szCs w:val="24"/>
        </w:rPr>
        <w:t>resident/fellow</w:t>
      </w:r>
      <w:r w:rsidRPr="00707866">
        <w:rPr>
          <w:rFonts w:asciiTheme="minorHAnsi" w:hAnsiTheme="minorHAnsi" w:cstheme="minorHAnsi"/>
          <w:sz w:val="24"/>
          <w:szCs w:val="24"/>
        </w:rPr>
        <w:t xml:space="preserve"> will be held accountable.</w:t>
      </w:r>
    </w:p>
    <w:p w14:paraId="5FEF5CB9" w14:textId="77777777" w:rsidR="00707866" w:rsidRPr="00707866" w:rsidRDefault="00707866" w:rsidP="00707866">
      <w:pPr>
        <w:pStyle w:val="ListParagraph"/>
        <w:widowControl/>
        <w:numPr>
          <w:ilvl w:val="1"/>
          <w:numId w:val="2"/>
        </w:numPr>
        <w:autoSpaceDE/>
        <w:autoSpaceDN/>
        <w:jc w:val="left"/>
        <w:rPr>
          <w:rFonts w:asciiTheme="minorHAnsi" w:eastAsia="Times New Roman" w:hAnsiTheme="minorHAnsi" w:cstheme="minorHAnsi"/>
          <w:sz w:val="24"/>
          <w:szCs w:val="24"/>
        </w:rPr>
      </w:pPr>
      <w:r w:rsidRPr="00707866">
        <w:rPr>
          <w:rFonts w:asciiTheme="minorHAnsi" w:eastAsia="Times New Roman" w:hAnsiTheme="minorHAnsi" w:cstheme="minorHAnsi"/>
          <w:sz w:val="24"/>
          <w:szCs w:val="24"/>
        </w:rPr>
        <w:t xml:space="preserve">A physician shall </w:t>
      </w:r>
      <w:proofErr w:type="gramStart"/>
      <w:r w:rsidRPr="00707866">
        <w:rPr>
          <w:rFonts w:asciiTheme="minorHAnsi" w:eastAsia="Times New Roman" w:hAnsiTheme="minorHAnsi" w:cstheme="minorHAnsi"/>
          <w:sz w:val="24"/>
          <w:szCs w:val="24"/>
        </w:rPr>
        <w:t>be dedicated to providing</w:t>
      </w:r>
      <w:proofErr w:type="gramEnd"/>
      <w:r w:rsidRPr="00707866">
        <w:rPr>
          <w:rFonts w:asciiTheme="minorHAnsi" w:eastAsia="Times New Roman" w:hAnsiTheme="minorHAnsi" w:cstheme="minorHAnsi"/>
          <w:sz w:val="24"/>
          <w:szCs w:val="24"/>
        </w:rPr>
        <w:t xml:space="preserve"> competent medical care, with compassion and respect for human dignity and rights. </w:t>
      </w:r>
    </w:p>
    <w:p w14:paraId="7CC5118D" w14:textId="77777777" w:rsidR="00707866" w:rsidRPr="00707866" w:rsidRDefault="00707866" w:rsidP="00707866">
      <w:pPr>
        <w:pStyle w:val="ListParagraph"/>
        <w:widowControl/>
        <w:numPr>
          <w:ilvl w:val="1"/>
          <w:numId w:val="2"/>
        </w:numPr>
        <w:autoSpaceDE/>
        <w:autoSpaceDN/>
        <w:jc w:val="left"/>
        <w:rPr>
          <w:rFonts w:asciiTheme="minorHAnsi" w:eastAsia="Times New Roman" w:hAnsiTheme="minorHAnsi" w:cstheme="minorHAnsi"/>
          <w:sz w:val="24"/>
          <w:szCs w:val="24"/>
        </w:rPr>
      </w:pPr>
      <w:r w:rsidRPr="00707866">
        <w:rPr>
          <w:rFonts w:asciiTheme="minorHAnsi" w:eastAsia="Times New Roman" w:hAnsiTheme="minorHAnsi" w:cstheme="minorHAnsi"/>
          <w:sz w:val="24"/>
          <w:szCs w:val="24"/>
        </w:rPr>
        <w:t>A physician shall uphold the standards of professionalism, be honest in all professional interactions, and strive to report physicians deficient in character or competence, or engaging in fraud or deception, to appropriate entities.</w:t>
      </w:r>
    </w:p>
    <w:p w14:paraId="2F3F4117" w14:textId="77777777" w:rsidR="00707866" w:rsidRPr="00707866" w:rsidRDefault="00707866" w:rsidP="00707866">
      <w:pPr>
        <w:pStyle w:val="ListParagraph"/>
        <w:widowControl/>
        <w:numPr>
          <w:ilvl w:val="1"/>
          <w:numId w:val="2"/>
        </w:numPr>
        <w:autoSpaceDE/>
        <w:autoSpaceDN/>
        <w:jc w:val="left"/>
        <w:rPr>
          <w:rFonts w:asciiTheme="minorHAnsi" w:eastAsia="Times New Roman" w:hAnsiTheme="minorHAnsi" w:cstheme="minorHAnsi"/>
          <w:sz w:val="24"/>
          <w:szCs w:val="24"/>
        </w:rPr>
      </w:pPr>
      <w:r w:rsidRPr="00707866">
        <w:rPr>
          <w:rFonts w:asciiTheme="minorHAnsi" w:eastAsia="Times New Roman" w:hAnsiTheme="minorHAnsi" w:cstheme="minorHAnsi"/>
          <w:sz w:val="24"/>
          <w:szCs w:val="24"/>
        </w:rPr>
        <w:t xml:space="preserve">A physician shall respect the law </w:t>
      </w:r>
      <w:proofErr w:type="gramStart"/>
      <w:r w:rsidRPr="00707866">
        <w:rPr>
          <w:rFonts w:asciiTheme="minorHAnsi" w:eastAsia="Times New Roman" w:hAnsiTheme="minorHAnsi" w:cstheme="minorHAnsi"/>
          <w:sz w:val="24"/>
          <w:szCs w:val="24"/>
        </w:rPr>
        <w:t>and also</w:t>
      </w:r>
      <w:proofErr w:type="gramEnd"/>
      <w:r w:rsidRPr="00707866">
        <w:rPr>
          <w:rFonts w:asciiTheme="minorHAnsi" w:eastAsia="Times New Roman" w:hAnsiTheme="minorHAnsi" w:cstheme="minorHAnsi"/>
          <w:sz w:val="24"/>
          <w:szCs w:val="24"/>
        </w:rPr>
        <w:t xml:space="preserve"> recognize a responsibility to seek changes in those requirements which are contrary to the best interests of the patient.</w:t>
      </w:r>
    </w:p>
    <w:p w14:paraId="28B0D45E" w14:textId="77777777" w:rsidR="00707866" w:rsidRPr="00707866" w:rsidRDefault="00707866" w:rsidP="00707866">
      <w:pPr>
        <w:pStyle w:val="ListParagraph"/>
        <w:widowControl/>
        <w:numPr>
          <w:ilvl w:val="1"/>
          <w:numId w:val="2"/>
        </w:numPr>
        <w:autoSpaceDE/>
        <w:autoSpaceDN/>
        <w:jc w:val="left"/>
        <w:rPr>
          <w:rFonts w:asciiTheme="minorHAnsi" w:eastAsia="Times New Roman" w:hAnsiTheme="minorHAnsi" w:cstheme="minorHAnsi"/>
          <w:sz w:val="24"/>
          <w:szCs w:val="24"/>
        </w:rPr>
      </w:pPr>
      <w:r w:rsidRPr="00707866">
        <w:rPr>
          <w:rFonts w:asciiTheme="minorHAnsi" w:eastAsia="Times New Roman" w:hAnsiTheme="minorHAnsi" w:cstheme="minorHAnsi"/>
          <w:sz w:val="24"/>
          <w:szCs w:val="24"/>
        </w:rPr>
        <w:t xml:space="preserve">A physician shall respect the rights of patients, colleagues, and other health professionals, and shall safeguard patient </w:t>
      </w:r>
      <w:proofErr w:type="gramStart"/>
      <w:r w:rsidRPr="00707866">
        <w:rPr>
          <w:rFonts w:asciiTheme="minorHAnsi" w:eastAsia="Times New Roman" w:hAnsiTheme="minorHAnsi" w:cstheme="minorHAnsi"/>
          <w:sz w:val="24"/>
          <w:szCs w:val="24"/>
        </w:rPr>
        <w:t>confidences</w:t>
      </w:r>
      <w:proofErr w:type="gramEnd"/>
      <w:r w:rsidRPr="00707866">
        <w:rPr>
          <w:rFonts w:asciiTheme="minorHAnsi" w:eastAsia="Times New Roman" w:hAnsiTheme="minorHAnsi" w:cstheme="minorHAnsi"/>
          <w:sz w:val="24"/>
          <w:szCs w:val="24"/>
        </w:rPr>
        <w:t xml:space="preserve"> and privacy within the constraints of the law.</w:t>
      </w:r>
    </w:p>
    <w:p w14:paraId="22CFD8CA" w14:textId="77777777" w:rsidR="00707866" w:rsidRPr="00707866" w:rsidRDefault="00707866" w:rsidP="00707866">
      <w:pPr>
        <w:pStyle w:val="ListParagraph"/>
        <w:widowControl/>
        <w:numPr>
          <w:ilvl w:val="1"/>
          <w:numId w:val="2"/>
        </w:numPr>
        <w:autoSpaceDE/>
        <w:autoSpaceDN/>
        <w:jc w:val="left"/>
        <w:rPr>
          <w:rFonts w:asciiTheme="minorHAnsi" w:eastAsia="Times New Roman" w:hAnsiTheme="minorHAnsi" w:cstheme="minorHAnsi"/>
          <w:sz w:val="24"/>
          <w:szCs w:val="24"/>
        </w:rPr>
      </w:pPr>
      <w:r w:rsidRPr="00707866">
        <w:rPr>
          <w:rFonts w:asciiTheme="minorHAnsi" w:eastAsia="Times New Roman" w:hAnsiTheme="minorHAnsi" w:cstheme="minorHAnsi"/>
          <w:sz w:val="24"/>
          <w:szCs w:val="24"/>
        </w:rPr>
        <w:t xml:space="preserve">A physician shall continue to study, apply, and advance scientific knowledge, maintain a commitment to medical education, make relevant information available to patients, colleagues, and the public, obtain consultation, and use the talents of other health professionals when indicated. </w:t>
      </w:r>
    </w:p>
    <w:p w14:paraId="1ABC9188" w14:textId="77777777" w:rsidR="00707866" w:rsidRPr="00707866" w:rsidRDefault="00707866" w:rsidP="00707866">
      <w:pPr>
        <w:pStyle w:val="ListParagraph"/>
        <w:widowControl/>
        <w:numPr>
          <w:ilvl w:val="1"/>
          <w:numId w:val="2"/>
        </w:numPr>
        <w:autoSpaceDE/>
        <w:autoSpaceDN/>
        <w:jc w:val="left"/>
        <w:rPr>
          <w:rFonts w:asciiTheme="minorHAnsi" w:eastAsia="Times New Roman" w:hAnsiTheme="minorHAnsi" w:cstheme="minorHAnsi"/>
          <w:sz w:val="24"/>
          <w:szCs w:val="24"/>
        </w:rPr>
      </w:pPr>
      <w:r w:rsidRPr="00707866">
        <w:rPr>
          <w:rFonts w:asciiTheme="minorHAnsi" w:eastAsia="Times New Roman" w:hAnsiTheme="minorHAnsi" w:cstheme="minorHAnsi"/>
          <w:sz w:val="24"/>
          <w:szCs w:val="24"/>
        </w:rPr>
        <w:t>A physician shall, in the provision of appropriate patient care, except in emergencies, be free to choose whom to serve, with whom to associate, and the environment in which to provide medical care.</w:t>
      </w:r>
    </w:p>
    <w:p w14:paraId="4F27C135" w14:textId="77777777" w:rsidR="00707866" w:rsidRPr="00707866" w:rsidRDefault="00707866" w:rsidP="00707866">
      <w:pPr>
        <w:pStyle w:val="ListParagraph"/>
        <w:widowControl/>
        <w:numPr>
          <w:ilvl w:val="1"/>
          <w:numId w:val="2"/>
        </w:numPr>
        <w:autoSpaceDE/>
        <w:autoSpaceDN/>
        <w:jc w:val="left"/>
        <w:rPr>
          <w:rFonts w:asciiTheme="minorHAnsi" w:eastAsia="Times New Roman" w:hAnsiTheme="minorHAnsi" w:cstheme="minorHAnsi"/>
          <w:sz w:val="24"/>
          <w:szCs w:val="24"/>
        </w:rPr>
      </w:pPr>
      <w:r w:rsidRPr="00707866">
        <w:rPr>
          <w:rFonts w:asciiTheme="minorHAnsi" w:eastAsia="Times New Roman" w:hAnsiTheme="minorHAnsi" w:cstheme="minorHAnsi"/>
          <w:sz w:val="24"/>
          <w:szCs w:val="24"/>
        </w:rPr>
        <w:t xml:space="preserve">A physician shall recognize a responsibility to participate in activities contributing to the improvement of the community and the betterment of public health. </w:t>
      </w:r>
    </w:p>
    <w:p w14:paraId="432BEDF0" w14:textId="77777777" w:rsidR="00707866" w:rsidRPr="00707866" w:rsidRDefault="00707866" w:rsidP="00707866">
      <w:pPr>
        <w:pStyle w:val="ListParagraph"/>
        <w:widowControl/>
        <w:numPr>
          <w:ilvl w:val="1"/>
          <w:numId w:val="2"/>
        </w:numPr>
        <w:autoSpaceDE/>
        <w:autoSpaceDN/>
        <w:jc w:val="left"/>
        <w:rPr>
          <w:rFonts w:asciiTheme="minorHAnsi" w:eastAsia="Times New Roman" w:hAnsiTheme="minorHAnsi" w:cstheme="minorHAnsi"/>
          <w:sz w:val="24"/>
          <w:szCs w:val="24"/>
        </w:rPr>
      </w:pPr>
      <w:r w:rsidRPr="00707866">
        <w:rPr>
          <w:rFonts w:asciiTheme="minorHAnsi" w:eastAsia="Times New Roman" w:hAnsiTheme="minorHAnsi" w:cstheme="minorHAnsi"/>
          <w:sz w:val="24"/>
          <w:szCs w:val="24"/>
        </w:rPr>
        <w:t>A physician shall, while caring for a patient, regard responsibility to the patient as paramount.</w:t>
      </w:r>
    </w:p>
    <w:p w14:paraId="0753E84F" w14:textId="77777777" w:rsidR="00707866" w:rsidRDefault="00707866" w:rsidP="00707866">
      <w:pPr>
        <w:pStyle w:val="ListParagraph"/>
        <w:widowControl/>
        <w:numPr>
          <w:ilvl w:val="1"/>
          <w:numId w:val="2"/>
        </w:numPr>
        <w:autoSpaceDE/>
        <w:autoSpaceDN/>
        <w:jc w:val="left"/>
        <w:rPr>
          <w:rFonts w:asciiTheme="minorHAnsi" w:eastAsia="Times New Roman" w:hAnsiTheme="minorHAnsi" w:cstheme="minorHAnsi"/>
          <w:sz w:val="24"/>
          <w:szCs w:val="24"/>
        </w:rPr>
      </w:pPr>
      <w:r w:rsidRPr="00707866">
        <w:rPr>
          <w:rFonts w:asciiTheme="minorHAnsi" w:eastAsia="Times New Roman" w:hAnsiTheme="minorHAnsi" w:cstheme="minorHAnsi"/>
          <w:sz w:val="24"/>
          <w:szCs w:val="24"/>
        </w:rPr>
        <w:t>A physician shall support access to medical care for all people.</w:t>
      </w:r>
    </w:p>
    <w:p w14:paraId="3903C331" w14:textId="77777777" w:rsidR="00707866" w:rsidRDefault="00707866" w:rsidP="00707866">
      <w:pPr>
        <w:pStyle w:val="ListParagraph"/>
        <w:widowControl/>
        <w:autoSpaceDE/>
        <w:autoSpaceDN/>
        <w:ind w:firstLine="0"/>
        <w:jc w:val="left"/>
        <w:rPr>
          <w:rFonts w:asciiTheme="minorHAnsi" w:eastAsia="Times New Roman" w:hAnsiTheme="minorHAnsi" w:cstheme="minorHAnsi"/>
          <w:sz w:val="24"/>
          <w:szCs w:val="24"/>
        </w:rPr>
      </w:pPr>
    </w:p>
    <w:p w14:paraId="6063F3E2" w14:textId="1A05A885" w:rsidR="00707866" w:rsidRDefault="0075344C" w:rsidP="00707866">
      <w:pPr>
        <w:pStyle w:val="ListParagraph"/>
        <w:widowControl/>
        <w:numPr>
          <w:ilvl w:val="0"/>
          <w:numId w:val="2"/>
        </w:numPr>
        <w:autoSpaceDE/>
        <w:autoSpaceDN/>
        <w:jc w:val="left"/>
        <w:rPr>
          <w:rFonts w:asciiTheme="minorHAnsi" w:eastAsia="Times New Roman" w:hAnsiTheme="minorHAnsi" w:cstheme="minorHAnsi"/>
          <w:sz w:val="24"/>
          <w:szCs w:val="24"/>
        </w:rPr>
      </w:pPr>
      <w:r>
        <w:rPr>
          <w:rFonts w:asciiTheme="minorHAnsi" w:eastAsia="Times New Roman" w:hAnsiTheme="minorHAnsi" w:cstheme="minorHAnsi"/>
          <w:sz w:val="24"/>
          <w:szCs w:val="24"/>
        </w:rPr>
        <w:t>Residents/fellow</w:t>
      </w:r>
      <w:r w:rsidR="00707866">
        <w:rPr>
          <w:rFonts w:asciiTheme="minorHAnsi" w:eastAsia="Times New Roman" w:hAnsiTheme="minorHAnsi" w:cstheme="minorHAnsi"/>
          <w:sz w:val="24"/>
          <w:szCs w:val="24"/>
        </w:rPr>
        <w:t>s shall also be dedicated to:</w:t>
      </w:r>
    </w:p>
    <w:p w14:paraId="75901112" w14:textId="77777777" w:rsidR="00707866" w:rsidRDefault="00707866" w:rsidP="00707866">
      <w:pPr>
        <w:pStyle w:val="ListParagraph"/>
        <w:widowControl/>
        <w:numPr>
          <w:ilvl w:val="1"/>
          <w:numId w:val="2"/>
        </w:numPr>
        <w:autoSpaceDE/>
        <w:autoSpaceDN/>
        <w:spacing w:after="200" w:line="276" w:lineRule="auto"/>
        <w:ind w:right="0"/>
        <w:contextualSpacing/>
        <w:jc w:val="left"/>
        <w:rPr>
          <w:sz w:val="24"/>
          <w:szCs w:val="24"/>
        </w:rPr>
      </w:pPr>
      <w:r>
        <w:rPr>
          <w:sz w:val="24"/>
          <w:szCs w:val="24"/>
        </w:rPr>
        <w:t>Having compassion, integrity and respect for others,</w:t>
      </w:r>
    </w:p>
    <w:p w14:paraId="32EBD5ED" w14:textId="77777777" w:rsidR="00707866" w:rsidRDefault="00707866" w:rsidP="00707866">
      <w:pPr>
        <w:pStyle w:val="ListParagraph"/>
        <w:widowControl/>
        <w:numPr>
          <w:ilvl w:val="1"/>
          <w:numId w:val="2"/>
        </w:numPr>
        <w:autoSpaceDE/>
        <w:autoSpaceDN/>
        <w:spacing w:after="200" w:line="276" w:lineRule="auto"/>
        <w:ind w:right="0"/>
        <w:contextualSpacing/>
        <w:jc w:val="left"/>
        <w:rPr>
          <w:sz w:val="24"/>
          <w:szCs w:val="24"/>
        </w:rPr>
      </w:pPr>
      <w:r w:rsidRPr="00707866">
        <w:rPr>
          <w:sz w:val="24"/>
          <w:szCs w:val="24"/>
        </w:rPr>
        <w:t>Be responsive to patient needs that supersede self-interest,</w:t>
      </w:r>
    </w:p>
    <w:p w14:paraId="1C7ABEA4" w14:textId="2C195C6A" w:rsidR="00707866" w:rsidRDefault="00707866" w:rsidP="00707866">
      <w:pPr>
        <w:pStyle w:val="ListParagraph"/>
        <w:widowControl/>
        <w:numPr>
          <w:ilvl w:val="1"/>
          <w:numId w:val="2"/>
        </w:numPr>
        <w:autoSpaceDE/>
        <w:autoSpaceDN/>
        <w:spacing w:after="200" w:line="276" w:lineRule="auto"/>
        <w:ind w:right="0"/>
        <w:contextualSpacing/>
        <w:jc w:val="left"/>
        <w:rPr>
          <w:sz w:val="24"/>
          <w:szCs w:val="24"/>
        </w:rPr>
      </w:pPr>
      <w:r w:rsidRPr="00707866">
        <w:rPr>
          <w:sz w:val="24"/>
          <w:szCs w:val="24"/>
        </w:rPr>
        <w:t>Respect patient privacy and autonomy</w:t>
      </w:r>
      <w:r w:rsidR="007B677F">
        <w:rPr>
          <w:sz w:val="24"/>
          <w:szCs w:val="24"/>
        </w:rPr>
        <w:t>,</w:t>
      </w:r>
    </w:p>
    <w:p w14:paraId="2BF04F61" w14:textId="63FB1610" w:rsidR="00707866" w:rsidRDefault="00707866" w:rsidP="00707866">
      <w:pPr>
        <w:pStyle w:val="ListParagraph"/>
        <w:widowControl/>
        <w:numPr>
          <w:ilvl w:val="1"/>
          <w:numId w:val="2"/>
        </w:numPr>
        <w:autoSpaceDE/>
        <w:autoSpaceDN/>
        <w:spacing w:after="200" w:line="276" w:lineRule="auto"/>
        <w:ind w:right="0"/>
        <w:contextualSpacing/>
        <w:jc w:val="left"/>
        <w:rPr>
          <w:sz w:val="24"/>
          <w:szCs w:val="24"/>
        </w:rPr>
      </w:pPr>
      <w:r w:rsidRPr="00707866">
        <w:rPr>
          <w:sz w:val="24"/>
          <w:szCs w:val="24"/>
        </w:rPr>
        <w:lastRenderedPageBreak/>
        <w:t xml:space="preserve">Be accountable to patients, society, and </w:t>
      </w:r>
      <w:proofErr w:type="gramStart"/>
      <w:r w:rsidRPr="00707866">
        <w:rPr>
          <w:sz w:val="24"/>
          <w:szCs w:val="24"/>
        </w:rPr>
        <w:t>the profession</w:t>
      </w:r>
      <w:proofErr w:type="gramEnd"/>
      <w:r w:rsidR="007B677F">
        <w:rPr>
          <w:sz w:val="24"/>
          <w:szCs w:val="24"/>
        </w:rPr>
        <w:t>.</w:t>
      </w:r>
    </w:p>
    <w:p w14:paraId="5C5D357A" w14:textId="77777777" w:rsidR="00EB2DBC" w:rsidRDefault="00707866">
      <w:pPr>
        <w:pStyle w:val="Heading1"/>
      </w:pPr>
      <w:r>
        <w:t>PROCEDURES</w:t>
      </w:r>
    </w:p>
    <w:p w14:paraId="7ED96328" w14:textId="77777777" w:rsidR="00EB2DBC" w:rsidRDefault="00EB2DBC">
      <w:pPr>
        <w:pStyle w:val="BodyText"/>
        <w:spacing w:before="8"/>
        <w:rPr>
          <w:sz w:val="21"/>
        </w:rPr>
      </w:pPr>
    </w:p>
    <w:p w14:paraId="144C53F4" w14:textId="547F418B" w:rsidR="00707866" w:rsidRPr="00707866" w:rsidRDefault="00D5258D" w:rsidP="00707866">
      <w:pPr>
        <w:pStyle w:val="ListParagraph"/>
        <w:widowControl/>
        <w:numPr>
          <w:ilvl w:val="0"/>
          <w:numId w:val="3"/>
        </w:numPr>
        <w:autoSpaceDE/>
        <w:autoSpaceDN/>
        <w:spacing w:after="200" w:line="276" w:lineRule="auto"/>
        <w:ind w:right="0"/>
        <w:contextualSpacing/>
        <w:jc w:val="left"/>
        <w:rPr>
          <w:rFonts w:asciiTheme="minorHAnsi" w:hAnsiTheme="minorHAnsi" w:cstheme="minorHAnsi"/>
          <w:sz w:val="24"/>
          <w:szCs w:val="24"/>
        </w:rPr>
      </w:pPr>
      <w:r>
        <w:rPr>
          <w:sz w:val="24"/>
          <w:szCs w:val="24"/>
        </w:rPr>
        <w:t xml:space="preserve">Failure to comply with these expectations could result in </w:t>
      </w:r>
      <w:r w:rsidR="001966BE">
        <w:rPr>
          <w:sz w:val="24"/>
          <w:szCs w:val="24"/>
        </w:rPr>
        <w:t>discipline</w:t>
      </w:r>
      <w:r>
        <w:rPr>
          <w:sz w:val="24"/>
          <w:szCs w:val="24"/>
        </w:rPr>
        <w:t xml:space="preserve"> </w:t>
      </w:r>
      <w:proofErr w:type="gramStart"/>
      <w:r>
        <w:rPr>
          <w:sz w:val="24"/>
          <w:szCs w:val="24"/>
        </w:rPr>
        <w:t>pursuant</w:t>
      </w:r>
      <w:proofErr w:type="gramEnd"/>
      <w:r>
        <w:rPr>
          <w:sz w:val="24"/>
          <w:szCs w:val="24"/>
        </w:rPr>
        <w:t xml:space="preserve"> to University of North Dakota School of Medicine and Health Sciences Resident Fair Process and Grievance Procedure.</w:t>
      </w:r>
    </w:p>
    <w:p w14:paraId="721674F4" w14:textId="13B862CE" w:rsidR="00CC6D40" w:rsidRDefault="00CC6D40" w:rsidP="00CC6D40">
      <w:pPr>
        <w:widowControl/>
        <w:autoSpaceDE/>
        <w:autoSpaceDN/>
        <w:spacing w:after="200" w:line="276" w:lineRule="auto"/>
        <w:contextualSpacing/>
        <w:rPr>
          <w:sz w:val="24"/>
          <w:szCs w:val="24"/>
        </w:rPr>
      </w:pPr>
    </w:p>
    <w:p w14:paraId="23B333E2" w14:textId="34FB5DAB" w:rsidR="00CC6D40" w:rsidRDefault="00CC6D40" w:rsidP="00CC6D40">
      <w:pPr>
        <w:widowControl/>
        <w:autoSpaceDE/>
        <w:autoSpaceDN/>
        <w:spacing w:after="200" w:line="276" w:lineRule="auto"/>
        <w:contextualSpacing/>
        <w:rPr>
          <w:sz w:val="24"/>
          <w:szCs w:val="24"/>
        </w:rPr>
      </w:pPr>
      <w:r>
        <w:rPr>
          <w:sz w:val="24"/>
          <w:szCs w:val="24"/>
        </w:rPr>
        <w:t>Approved by GMEC 9/12/17</w:t>
      </w:r>
    </w:p>
    <w:p w14:paraId="48D5D62E" w14:textId="7EC6CFA8" w:rsidR="007B677F" w:rsidRPr="00CC6D40" w:rsidRDefault="007B677F" w:rsidP="00CC6D40">
      <w:pPr>
        <w:widowControl/>
        <w:autoSpaceDE/>
        <w:autoSpaceDN/>
        <w:spacing w:after="200" w:line="276" w:lineRule="auto"/>
        <w:contextualSpacing/>
        <w:rPr>
          <w:sz w:val="24"/>
          <w:szCs w:val="24"/>
        </w:rPr>
      </w:pPr>
      <w:r>
        <w:rPr>
          <w:sz w:val="24"/>
          <w:szCs w:val="24"/>
        </w:rPr>
        <w:t>Approved by GMEC 4/8/25</w:t>
      </w:r>
    </w:p>
    <w:sectPr w:rsidR="007B677F" w:rsidRPr="00CC6D40" w:rsidSect="002E5C62">
      <w:footerReference w:type="default" r:id="rId9"/>
      <w:pgSz w:w="12240" w:h="15840"/>
      <w:pgMar w:top="900" w:right="1200" w:bottom="1060" w:left="122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D0F2" w14:textId="77777777" w:rsidR="00381159" w:rsidRDefault="00381159">
      <w:r>
        <w:separator/>
      </w:r>
    </w:p>
  </w:endnote>
  <w:endnote w:type="continuationSeparator" w:id="0">
    <w:p w14:paraId="17A0A64F" w14:textId="77777777" w:rsidR="00381159" w:rsidRDefault="0038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9024" w14:textId="445786EF" w:rsidR="00EB2DBC" w:rsidRDefault="0070786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8B143B8" wp14:editId="786E8E57">
              <wp:simplePos x="0" y="0"/>
              <wp:positionH relativeFrom="page">
                <wp:posOffset>6828155</wp:posOffset>
              </wp:positionH>
              <wp:positionV relativeFrom="page">
                <wp:posOffset>9370695</wp:posOffset>
              </wp:positionV>
              <wp:extent cx="158750" cy="165735"/>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4C2DA" w14:textId="67342CCD" w:rsidR="00EB2DBC" w:rsidRDefault="00707866">
                          <w:pPr>
                            <w:pStyle w:val="BodyText"/>
                            <w:spacing w:line="245" w:lineRule="exact"/>
                            <w:ind w:left="97"/>
                          </w:pPr>
                          <w:r>
                            <w:fldChar w:fldCharType="begin"/>
                          </w:r>
                          <w:r>
                            <w:instrText xml:space="preserve"> PAGE </w:instrText>
                          </w:r>
                          <w:r>
                            <w:fldChar w:fldCharType="separate"/>
                          </w:r>
                          <w:r w:rsidR="00CC6D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143B8" id="_x0000_t202" coordsize="21600,21600" o:spt="202" path="m,l,21600r21600,l21600,xe">
              <v:stroke joinstyle="miter"/>
              <v:path gradientshapeok="t" o:connecttype="rect"/>
            </v:shapetype>
            <v:shape id="Text Box 1" o:spid="_x0000_s1026" type="#_x0000_t202" style="position:absolute;margin-left:537.65pt;margin-top:737.85pt;width:12.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" filled="f" stroked="f">
              <v:textbox inset="0,0,0,0">
                <w:txbxContent>
                  <w:p w14:paraId="2104C2DA" w14:textId="67342CCD" w:rsidR="00EB2DBC" w:rsidRDefault="00707866">
                    <w:pPr>
                      <w:pStyle w:val="BodyText"/>
                      <w:spacing w:line="245" w:lineRule="exact"/>
                      <w:ind w:left="97"/>
                    </w:pPr>
                    <w:r>
                      <w:fldChar w:fldCharType="begin"/>
                    </w:r>
                    <w:r>
                      <w:instrText xml:space="preserve"> PAGE </w:instrText>
                    </w:r>
                    <w:r>
                      <w:fldChar w:fldCharType="separate"/>
                    </w:r>
                    <w:r w:rsidR="00CC6D40">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C8DE" w14:textId="77777777" w:rsidR="00381159" w:rsidRDefault="00381159">
      <w:r>
        <w:separator/>
      </w:r>
    </w:p>
  </w:footnote>
  <w:footnote w:type="continuationSeparator" w:id="0">
    <w:p w14:paraId="40E41BAC" w14:textId="77777777" w:rsidR="00381159" w:rsidRDefault="00381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24A8"/>
    <w:multiLevelType w:val="hybridMultilevel"/>
    <w:tmpl w:val="F802032C"/>
    <w:lvl w:ilvl="0" w:tplc="19648DD4">
      <w:start w:val="1"/>
      <w:numFmt w:val="upperRoman"/>
      <w:lvlText w:val="%1."/>
      <w:lvlJc w:val="left"/>
      <w:pPr>
        <w:ind w:left="1180" w:hanging="720"/>
      </w:pPr>
      <w:rPr>
        <w:rFonts w:ascii="Calibri" w:eastAsia="Calibri" w:hAnsi="Calibri" w:cs="Calibri" w:hint="default"/>
        <w:spacing w:val="-1"/>
        <w:w w:val="100"/>
        <w:sz w:val="22"/>
        <w:szCs w:val="22"/>
      </w:rPr>
    </w:lvl>
    <w:lvl w:ilvl="1" w:tplc="A6766DCA">
      <w:start w:val="1"/>
      <w:numFmt w:val="lowerLetter"/>
      <w:lvlText w:val="%2."/>
      <w:lvlJc w:val="left"/>
      <w:pPr>
        <w:ind w:left="1540" w:hanging="360"/>
      </w:pPr>
      <w:rPr>
        <w:rFonts w:ascii="Calibri" w:eastAsia="Calibri" w:hAnsi="Calibri" w:cs="Calibri" w:hint="default"/>
        <w:spacing w:val="-1"/>
        <w:w w:val="100"/>
        <w:sz w:val="22"/>
        <w:szCs w:val="22"/>
      </w:rPr>
    </w:lvl>
    <w:lvl w:ilvl="2" w:tplc="4906B750">
      <w:numFmt w:val="bullet"/>
      <w:lvlText w:val="•"/>
      <w:lvlJc w:val="left"/>
      <w:pPr>
        <w:ind w:left="2460" w:hanging="360"/>
      </w:pPr>
      <w:rPr>
        <w:rFonts w:hint="default"/>
      </w:rPr>
    </w:lvl>
    <w:lvl w:ilvl="3" w:tplc="EB6E882E">
      <w:numFmt w:val="bullet"/>
      <w:lvlText w:val="•"/>
      <w:lvlJc w:val="left"/>
      <w:pPr>
        <w:ind w:left="3380" w:hanging="360"/>
      </w:pPr>
      <w:rPr>
        <w:rFonts w:hint="default"/>
      </w:rPr>
    </w:lvl>
    <w:lvl w:ilvl="4" w:tplc="F05A4476">
      <w:numFmt w:val="bullet"/>
      <w:lvlText w:val="•"/>
      <w:lvlJc w:val="left"/>
      <w:pPr>
        <w:ind w:left="4300" w:hanging="360"/>
      </w:pPr>
      <w:rPr>
        <w:rFonts w:hint="default"/>
      </w:rPr>
    </w:lvl>
    <w:lvl w:ilvl="5" w:tplc="D1625CEE">
      <w:numFmt w:val="bullet"/>
      <w:lvlText w:val="•"/>
      <w:lvlJc w:val="left"/>
      <w:pPr>
        <w:ind w:left="5220" w:hanging="360"/>
      </w:pPr>
      <w:rPr>
        <w:rFonts w:hint="default"/>
      </w:rPr>
    </w:lvl>
    <w:lvl w:ilvl="6" w:tplc="A044EC0A">
      <w:numFmt w:val="bullet"/>
      <w:lvlText w:val="•"/>
      <w:lvlJc w:val="left"/>
      <w:pPr>
        <w:ind w:left="6140" w:hanging="360"/>
      </w:pPr>
      <w:rPr>
        <w:rFonts w:hint="default"/>
      </w:rPr>
    </w:lvl>
    <w:lvl w:ilvl="7" w:tplc="F9A4B076">
      <w:numFmt w:val="bullet"/>
      <w:lvlText w:val="•"/>
      <w:lvlJc w:val="left"/>
      <w:pPr>
        <w:ind w:left="7060" w:hanging="360"/>
      </w:pPr>
      <w:rPr>
        <w:rFonts w:hint="default"/>
      </w:rPr>
    </w:lvl>
    <w:lvl w:ilvl="8" w:tplc="2C5AC218">
      <w:numFmt w:val="bullet"/>
      <w:lvlText w:val="•"/>
      <w:lvlJc w:val="left"/>
      <w:pPr>
        <w:ind w:left="7980" w:hanging="360"/>
      </w:pPr>
      <w:rPr>
        <w:rFonts w:hint="default"/>
      </w:rPr>
    </w:lvl>
  </w:abstractNum>
  <w:abstractNum w:abstractNumId="1" w15:restartNumberingAfterBreak="0">
    <w:nsid w:val="149B2C6F"/>
    <w:multiLevelType w:val="hybridMultilevel"/>
    <w:tmpl w:val="A3E28C36"/>
    <w:lvl w:ilvl="0" w:tplc="6C24360C">
      <w:start w:val="1"/>
      <w:numFmt w:val="upperRoman"/>
      <w:lvlText w:val="%1."/>
      <w:lvlJc w:val="left"/>
      <w:pPr>
        <w:ind w:left="1180" w:hanging="720"/>
      </w:pPr>
      <w:rPr>
        <w:rFonts w:ascii="Calibri" w:eastAsia="Calibri" w:hAnsi="Calibri" w:cs="Calibri" w:hint="default"/>
        <w:spacing w:val="-1"/>
        <w:w w:val="100"/>
        <w:sz w:val="22"/>
        <w:szCs w:val="22"/>
      </w:rPr>
    </w:lvl>
    <w:lvl w:ilvl="1" w:tplc="B8BEE1AE">
      <w:start w:val="1"/>
      <w:numFmt w:val="lowerLetter"/>
      <w:lvlText w:val="%2."/>
      <w:lvlJc w:val="left"/>
      <w:pPr>
        <w:ind w:left="1540" w:hanging="360"/>
      </w:pPr>
      <w:rPr>
        <w:rFonts w:ascii="Calibri" w:eastAsia="Calibri" w:hAnsi="Calibri" w:cs="Calibri" w:hint="default"/>
        <w:spacing w:val="-1"/>
        <w:w w:val="100"/>
        <w:sz w:val="22"/>
        <w:szCs w:val="22"/>
      </w:rPr>
    </w:lvl>
    <w:lvl w:ilvl="2" w:tplc="61021ACE">
      <w:numFmt w:val="bullet"/>
      <w:lvlText w:val="•"/>
      <w:lvlJc w:val="left"/>
      <w:pPr>
        <w:ind w:left="2460" w:hanging="360"/>
      </w:pPr>
      <w:rPr>
        <w:rFonts w:hint="default"/>
      </w:rPr>
    </w:lvl>
    <w:lvl w:ilvl="3" w:tplc="991C5C4A">
      <w:numFmt w:val="bullet"/>
      <w:lvlText w:val="•"/>
      <w:lvlJc w:val="left"/>
      <w:pPr>
        <w:ind w:left="3380" w:hanging="360"/>
      </w:pPr>
      <w:rPr>
        <w:rFonts w:hint="default"/>
      </w:rPr>
    </w:lvl>
    <w:lvl w:ilvl="4" w:tplc="ED8CD9D2">
      <w:numFmt w:val="bullet"/>
      <w:lvlText w:val="•"/>
      <w:lvlJc w:val="left"/>
      <w:pPr>
        <w:ind w:left="4300" w:hanging="360"/>
      </w:pPr>
      <w:rPr>
        <w:rFonts w:hint="default"/>
      </w:rPr>
    </w:lvl>
    <w:lvl w:ilvl="5" w:tplc="F6DAA21A">
      <w:numFmt w:val="bullet"/>
      <w:lvlText w:val="•"/>
      <w:lvlJc w:val="left"/>
      <w:pPr>
        <w:ind w:left="5220" w:hanging="360"/>
      </w:pPr>
      <w:rPr>
        <w:rFonts w:hint="default"/>
      </w:rPr>
    </w:lvl>
    <w:lvl w:ilvl="6" w:tplc="4E348D26">
      <w:numFmt w:val="bullet"/>
      <w:lvlText w:val="•"/>
      <w:lvlJc w:val="left"/>
      <w:pPr>
        <w:ind w:left="6140" w:hanging="360"/>
      </w:pPr>
      <w:rPr>
        <w:rFonts w:hint="default"/>
      </w:rPr>
    </w:lvl>
    <w:lvl w:ilvl="7" w:tplc="716E11AC">
      <w:numFmt w:val="bullet"/>
      <w:lvlText w:val="•"/>
      <w:lvlJc w:val="left"/>
      <w:pPr>
        <w:ind w:left="7060" w:hanging="360"/>
      </w:pPr>
      <w:rPr>
        <w:rFonts w:hint="default"/>
      </w:rPr>
    </w:lvl>
    <w:lvl w:ilvl="8" w:tplc="70389532">
      <w:numFmt w:val="bullet"/>
      <w:lvlText w:val="•"/>
      <w:lvlJc w:val="left"/>
      <w:pPr>
        <w:ind w:left="7980" w:hanging="360"/>
      </w:pPr>
      <w:rPr>
        <w:rFonts w:hint="default"/>
      </w:rPr>
    </w:lvl>
  </w:abstractNum>
  <w:abstractNum w:abstractNumId="2" w15:restartNumberingAfterBreak="0">
    <w:nsid w:val="20976A27"/>
    <w:multiLevelType w:val="hybridMultilevel"/>
    <w:tmpl w:val="A6024A28"/>
    <w:lvl w:ilvl="0" w:tplc="443C12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2305B29"/>
    <w:multiLevelType w:val="hybridMultilevel"/>
    <w:tmpl w:val="59E8A2D0"/>
    <w:lvl w:ilvl="0" w:tplc="06DEF6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4621242">
    <w:abstractNumId w:val="1"/>
  </w:num>
  <w:num w:numId="2" w16cid:durableId="1126773332">
    <w:abstractNumId w:val="0"/>
  </w:num>
  <w:num w:numId="3" w16cid:durableId="1711998225">
    <w:abstractNumId w:val="3"/>
  </w:num>
  <w:num w:numId="4" w16cid:durableId="1778330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BC"/>
    <w:rsid w:val="00021345"/>
    <w:rsid w:val="001966BE"/>
    <w:rsid w:val="002E5C62"/>
    <w:rsid w:val="00381159"/>
    <w:rsid w:val="00471103"/>
    <w:rsid w:val="00707866"/>
    <w:rsid w:val="00722D00"/>
    <w:rsid w:val="0075344C"/>
    <w:rsid w:val="007B677F"/>
    <w:rsid w:val="00A9344A"/>
    <w:rsid w:val="00AF6BDE"/>
    <w:rsid w:val="00B844D7"/>
    <w:rsid w:val="00C46993"/>
    <w:rsid w:val="00CC6D40"/>
    <w:rsid w:val="00D5258D"/>
    <w:rsid w:val="00EB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4DEFC5"/>
  <w15:docId w15:val="{6DCD8C20-B89B-4D3C-AD01-67F7510B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sz w:val="28"/>
      <w:szCs w:val="28"/>
    </w:rPr>
  </w:style>
  <w:style w:type="paragraph" w:styleId="Heading2">
    <w:name w:val="heading 2"/>
    <w:basedOn w:val="Normal"/>
    <w:uiPriority w:val="1"/>
    <w:qFormat/>
    <w:pPr>
      <w:spacing w:before="35"/>
      <w:ind w:left="100" w:hanging="8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8"/>
      <w:ind w:left="100"/>
    </w:pPr>
    <w:rPr>
      <w:b/>
      <w:bCs/>
    </w:rPr>
  </w:style>
  <w:style w:type="paragraph" w:styleId="BodyText">
    <w:name w:val="Body Text"/>
    <w:basedOn w:val="Normal"/>
    <w:uiPriority w:val="1"/>
    <w:qFormat/>
  </w:style>
  <w:style w:type="paragraph" w:styleId="ListParagraph">
    <w:name w:val="List Paragraph"/>
    <w:basedOn w:val="Normal"/>
    <w:uiPriority w:val="34"/>
    <w:qFormat/>
    <w:pPr>
      <w:ind w:left="1540" w:right="117"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07866"/>
    <w:rPr>
      <w:sz w:val="16"/>
      <w:szCs w:val="16"/>
    </w:rPr>
  </w:style>
  <w:style w:type="paragraph" w:styleId="CommentText">
    <w:name w:val="annotation text"/>
    <w:basedOn w:val="Normal"/>
    <w:link w:val="CommentTextChar"/>
    <w:uiPriority w:val="99"/>
    <w:semiHidden/>
    <w:unhideWhenUsed/>
    <w:rsid w:val="00707866"/>
    <w:rPr>
      <w:sz w:val="20"/>
      <w:szCs w:val="20"/>
    </w:rPr>
  </w:style>
  <w:style w:type="character" w:customStyle="1" w:styleId="CommentTextChar">
    <w:name w:val="Comment Text Char"/>
    <w:basedOn w:val="DefaultParagraphFont"/>
    <w:link w:val="CommentText"/>
    <w:uiPriority w:val="99"/>
    <w:semiHidden/>
    <w:rsid w:val="0070786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07866"/>
    <w:rPr>
      <w:b/>
      <w:bCs/>
    </w:rPr>
  </w:style>
  <w:style w:type="character" w:customStyle="1" w:styleId="CommentSubjectChar">
    <w:name w:val="Comment Subject Char"/>
    <w:basedOn w:val="CommentTextChar"/>
    <w:link w:val="CommentSubject"/>
    <w:uiPriority w:val="99"/>
    <w:semiHidden/>
    <w:rsid w:val="0070786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707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66"/>
    <w:rPr>
      <w:rFonts w:ascii="Segoe UI" w:eastAsia="Calibri" w:hAnsi="Segoe UI" w:cs="Segoe UI"/>
      <w:sz w:val="18"/>
      <w:szCs w:val="18"/>
    </w:rPr>
  </w:style>
  <w:style w:type="character" w:styleId="Hyperlink">
    <w:name w:val="Hyperlink"/>
    <w:basedOn w:val="DefaultParagraphFont"/>
    <w:uiPriority w:val="99"/>
    <w:unhideWhenUsed/>
    <w:rsid w:val="004711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1008">
      <w:bodyDiv w:val="1"/>
      <w:marLeft w:val="0"/>
      <w:marRight w:val="0"/>
      <w:marTop w:val="0"/>
      <w:marBottom w:val="0"/>
      <w:divBdr>
        <w:top w:val="none" w:sz="0" w:space="0" w:color="auto"/>
        <w:left w:val="none" w:sz="0" w:space="0" w:color="auto"/>
        <w:bottom w:val="none" w:sz="0" w:space="0" w:color="auto"/>
        <w:right w:val="none" w:sz="0" w:space="0" w:color="auto"/>
      </w:divBdr>
      <w:divsChild>
        <w:div w:id="1620647429">
          <w:marLeft w:val="0"/>
          <w:marRight w:val="0"/>
          <w:marTop w:val="0"/>
          <w:marBottom w:val="0"/>
          <w:divBdr>
            <w:top w:val="none" w:sz="0" w:space="0" w:color="auto"/>
            <w:left w:val="none" w:sz="0" w:space="0" w:color="auto"/>
            <w:bottom w:val="none" w:sz="0" w:space="0" w:color="auto"/>
            <w:right w:val="none" w:sz="0" w:space="0" w:color="auto"/>
          </w:divBdr>
        </w:div>
        <w:div w:id="620039918">
          <w:marLeft w:val="0"/>
          <w:marRight w:val="0"/>
          <w:marTop w:val="0"/>
          <w:marBottom w:val="0"/>
          <w:divBdr>
            <w:top w:val="none" w:sz="0" w:space="0" w:color="auto"/>
            <w:left w:val="none" w:sz="0" w:space="0" w:color="auto"/>
            <w:bottom w:val="none" w:sz="0" w:space="0" w:color="auto"/>
            <w:right w:val="none" w:sz="0" w:space="0" w:color="auto"/>
          </w:divBdr>
        </w:div>
      </w:divsChild>
    </w:div>
    <w:div w:id="1476028555">
      <w:bodyDiv w:val="1"/>
      <w:marLeft w:val="0"/>
      <w:marRight w:val="0"/>
      <w:marTop w:val="0"/>
      <w:marBottom w:val="0"/>
      <w:divBdr>
        <w:top w:val="none" w:sz="0" w:space="0" w:color="auto"/>
        <w:left w:val="none" w:sz="0" w:space="0" w:color="auto"/>
        <w:bottom w:val="none" w:sz="0" w:space="0" w:color="auto"/>
        <w:right w:val="none" w:sz="0" w:space="0" w:color="auto"/>
      </w:divBdr>
      <w:divsChild>
        <w:div w:id="1100369013">
          <w:marLeft w:val="0"/>
          <w:marRight w:val="0"/>
          <w:marTop w:val="0"/>
          <w:marBottom w:val="0"/>
          <w:divBdr>
            <w:top w:val="none" w:sz="0" w:space="0" w:color="auto"/>
            <w:left w:val="none" w:sz="0" w:space="0" w:color="auto"/>
            <w:bottom w:val="none" w:sz="0" w:space="0" w:color="auto"/>
            <w:right w:val="none" w:sz="0" w:space="0" w:color="auto"/>
          </w:divBdr>
        </w:div>
        <w:div w:id="1343317726">
          <w:marLeft w:val="0"/>
          <w:marRight w:val="0"/>
          <w:marTop w:val="0"/>
          <w:marBottom w:val="0"/>
          <w:divBdr>
            <w:top w:val="none" w:sz="0" w:space="0" w:color="auto"/>
            <w:left w:val="none" w:sz="0" w:space="0" w:color="auto"/>
            <w:bottom w:val="none" w:sz="0" w:space="0" w:color="auto"/>
            <w:right w:val="none" w:sz="0" w:space="0" w:color="auto"/>
          </w:divBdr>
        </w:div>
        <w:div w:id="2121794251">
          <w:marLeft w:val="0"/>
          <w:marRight w:val="0"/>
          <w:marTop w:val="0"/>
          <w:marBottom w:val="0"/>
          <w:divBdr>
            <w:top w:val="none" w:sz="0" w:space="0" w:color="auto"/>
            <w:left w:val="none" w:sz="0" w:space="0" w:color="auto"/>
            <w:bottom w:val="none" w:sz="0" w:space="0" w:color="auto"/>
            <w:right w:val="none" w:sz="0" w:space="0" w:color="auto"/>
          </w:divBdr>
        </w:div>
        <w:div w:id="893126511">
          <w:marLeft w:val="0"/>
          <w:marRight w:val="0"/>
          <w:marTop w:val="0"/>
          <w:marBottom w:val="0"/>
          <w:divBdr>
            <w:top w:val="none" w:sz="0" w:space="0" w:color="auto"/>
            <w:left w:val="none" w:sz="0" w:space="0" w:color="auto"/>
            <w:bottom w:val="none" w:sz="0" w:space="0" w:color="auto"/>
            <w:right w:val="none" w:sz="0" w:space="0" w:color="auto"/>
          </w:divBdr>
        </w:div>
        <w:div w:id="897667082">
          <w:marLeft w:val="0"/>
          <w:marRight w:val="0"/>
          <w:marTop w:val="0"/>
          <w:marBottom w:val="0"/>
          <w:divBdr>
            <w:top w:val="none" w:sz="0" w:space="0" w:color="auto"/>
            <w:left w:val="none" w:sz="0" w:space="0" w:color="auto"/>
            <w:bottom w:val="none" w:sz="0" w:space="0" w:color="auto"/>
            <w:right w:val="none" w:sz="0" w:space="0" w:color="auto"/>
          </w:divBdr>
        </w:div>
        <w:div w:id="633022769">
          <w:marLeft w:val="0"/>
          <w:marRight w:val="0"/>
          <w:marTop w:val="0"/>
          <w:marBottom w:val="0"/>
          <w:divBdr>
            <w:top w:val="none" w:sz="0" w:space="0" w:color="auto"/>
            <w:left w:val="none" w:sz="0" w:space="0" w:color="auto"/>
            <w:bottom w:val="none" w:sz="0" w:space="0" w:color="auto"/>
            <w:right w:val="none" w:sz="0" w:space="0" w:color="auto"/>
          </w:divBdr>
        </w:div>
        <w:div w:id="1638489260">
          <w:marLeft w:val="0"/>
          <w:marRight w:val="0"/>
          <w:marTop w:val="0"/>
          <w:marBottom w:val="0"/>
          <w:divBdr>
            <w:top w:val="none" w:sz="0" w:space="0" w:color="auto"/>
            <w:left w:val="none" w:sz="0" w:space="0" w:color="auto"/>
            <w:bottom w:val="none" w:sz="0" w:space="0" w:color="auto"/>
            <w:right w:val="none" w:sz="0" w:space="0" w:color="auto"/>
          </w:divBdr>
        </w:div>
        <w:div w:id="1493136395">
          <w:marLeft w:val="0"/>
          <w:marRight w:val="0"/>
          <w:marTop w:val="0"/>
          <w:marBottom w:val="0"/>
          <w:divBdr>
            <w:top w:val="none" w:sz="0" w:space="0" w:color="auto"/>
            <w:left w:val="none" w:sz="0" w:space="0" w:color="auto"/>
            <w:bottom w:val="none" w:sz="0" w:space="0" w:color="auto"/>
            <w:right w:val="none" w:sz="0" w:space="0" w:color="auto"/>
          </w:divBdr>
        </w:div>
        <w:div w:id="1863854839">
          <w:marLeft w:val="0"/>
          <w:marRight w:val="0"/>
          <w:marTop w:val="0"/>
          <w:marBottom w:val="0"/>
          <w:divBdr>
            <w:top w:val="none" w:sz="0" w:space="0" w:color="auto"/>
            <w:left w:val="none" w:sz="0" w:space="0" w:color="auto"/>
            <w:bottom w:val="none" w:sz="0" w:space="0" w:color="auto"/>
            <w:right w:val="none" w:sz="0" w:space="0" w:color="auto"/>
          </w:divBdr>
        </w:div>
        <w:div w:id="1687705498">
          <w:marLeft w:val="0"/>
          <w:marRight w:val="0"/>
          <w:marTop w:val="0"/>
          <w:marBottom w:val="0"/>
          <w:divBdr>
            <w:top w:val="none" w:sz="0" w:space="0" w:color="auto"/>
            <w:left w:val="none" w:sz="0" w:space="0" w:color="auto"/>
            <w:bottom w:val="none" w:sz="0" w:space="0" w:color="auto"/>
            <w:right w:val="none" w:sz="0" w:space="0" w:color="auto"/>
          </w:divBdr>
        </w:div>
        <w:div w:id="1590043164">
          <w:marLeft w:val="0"/>
          <w:marRight w:val="0"/>
          <w:marTop w:val="0"/>
          <w:marBottom w:val="0"/>
          <w:divBdr>
            <w:top w:val="none" w:sz="0" w:space="0" w:color="auto"/>
            <w:left w:val="none" w:sz="0" w:space="0" w:color="auto"/>
            <w:bottom w:val="none" w:sz="0" w:space="0" w:color="auto"/>
            <w:right w:val="none" w:sz="0" w:space="0" w:color="auto"/>
          </w:divBdr>
        </w:div>
        <w:div w:id="274141599">
          <w:marLeft w:val="0"/>
          <w:marRight w:val="0"/>
          <w:marTop w:val="0"/>
          <w:marBottom w:val="0"/>
          <w:divBdr>
            <w:top w:val="none" w:sz="0" w:space="0" w:color="auto"/>
            <w:left w:val="none" w:sz="0" w:space="0" w:color="auto"/>
            <w:bottom w:val="none" w:sz="0" w:space="0" w:color="auto"/>
            <w:right w:val="none" w:sz="0" w:space="0" w:color="auto"/>
          </w:divBdr>
        </w:div>
        <w:div w:id="267280263">
          <w:marLeft w:val="0"/>
          <w:marRight w:val="0"/>
          <w:marTop w:val="0"/>
          <w:marBottom w:val="0"/>
          <w:divBdr>
            <w:top w:val="none" w:sz="0" w:space="0" w:color="auto"/>
            <w:left w:val="none" w:sz="0" w:space="0" w:color="auto"/>
            <w:bottom w:val="none" w:sz="0" w:space="0" w:color="auto"/>
            <w:right w:val="none" w:sz="0" w:space="0" w:color="auto"/>
          </w:divBdr>
        </w:div>
        <w:div w:id="1871334304">
          <w:marLeft w:val="0"/>
          <w:marRight w:val="0"/>
          <w:marTop w:val="0"/>
          <w:marBottom w:val="0"/>
          <w:divBdr>
            <w:top w:val="none" w:sz="0" w:space="0" w:color="auto"/>
            <w:left w:val="none" w:sz="0" w:space="0" w:color="auto"/>
            <w:bottom w:val="none" w:sz="0" w:space="0" w:color="auto"/>
            <w:right w:val="none" w:sz="0" w:space="0" w:color="auto"/>
          </w:divBdr>
        </w:div>
        <w:div w:id="1353843981">
          <w:marLeft w:val="0"/>
          <w:marRight w:val="0"/>
          <w:marTop w:val="0"/>
          <w:marBottom w:val="0"/>
          <w:divBdr>
            <w:top w:val="none" w:sz="0" w:space="0" w:color="auto"/>
            <w:left w:val="none" w:sz="0" w:space="0" w:color="auto"/>
            <w:bottom w:val="none" w:sz="0" w:space="0" w:color="auto"/>
            <w:right w:val="none" w:sz="0" w:space="0" w:color="auto"/>
          </w:divBdr>
        </w:div>
        <w:div w:id="1548177210">
          <w:marLeft w:val="0"/>
          <w:marRight w:val="0"/>
          <w:marTop w:val="0"/>
          <w:marBottom w:val="0"/>
          <w:divBdr>
            <w:top w:val="none" w:sz="0" w:space="0" w:color="auto"/>
            <w:left w:val="none" w:sz="0" w:space="0" w:color="auto"/>
            <w:bottom w:val="none" w:sz="0" w:space="0" w:color="auto"/>
            <w:right w:val="none" w:sz="0" w:space="0" w:color="auto"/>
          </w:divBdr>
        </w:div>
        <w:div w:id="73432736">
          <w:marLeft w:val="0"/>
          <w:marRight w:val="0"/>
          <w:marTop w:val="0"/>
          <w:marBottom w:val="0"/>
          <w:divBdr>
            <w:top w:val="none" w:sz="0" w:space="0" w:color="auto"/>
            <w:left w:val="none" w:sz="0" w:space="0" w:color="auto"/>
            <w:bottom w:val="none" w:sz="0" w:space="0" w:color="auto"/>
            <w:right w:val="none" w:sz="0" w:space="0" w:color="auto"/>
          </w:divBdr>
        </w:div>
        <w:div w:id="1901474510">
          <w:marLeft w:val="0"/>
          <w:marRight w:val="0"/>
          <w:marTop w:val="0"/>
          <w:marBottom w:val="0"/>
          <w:divBdr>
            <w:top w:val="none" w:sz="0" w:space="0" w:color="auto"/>
            <w:left w:val="none" w:sz="0" w:space="0" w:color="auto"/>
            <w:bottom w:val="none" w:sz="0" w:space="0" w:color="auto"/>
            <w:right w:val="none" w:sz="0" w:space="0" w:color="auto"/>
          </w:divBdr>
        </w:div>
        <w:div w:id="611128282">
          <w:marLeft w:val="0"/>
          <w:marRight w:val="0"/>
          <w:marTop w:val="0"/>
          <w:marBottom w:val="0"/>
          <w:divBdr>
            <w:top w:val="none" w:sz="0" w:space="0" w:color="auto"/>
            <w:left w:val="none" w:sz="0" w:space="0" w:color="auto"/>
            <w:bottom w:val="none" w:sz="0" w:space="0" w:color="auto"/>
            <w:right w:val="none" w:sz="0" w:space="0" w:color="auto"/>
          </w:divBdr>
        </w:div>
        <w:div w:id="431895619">
          <w:marLeft w:val="0"/>
          <w:marRight w:val="0"/>
          <w:marTop w:val="0"/>
          <w:marBottom w:val="0"/>
          <w:divBdr>
            <w:top w:val="none" w:sz="0" w:space="0" w:color="auto"/>
            <w:left w:val="none" w:sz="0" w:space="0" w:color="auto"/>
            <w:bottom w:val="none" w:sz="0" w:space="0" w:color="auto"/>
            <w:right w:val="none" w:sz="0" w:space="0" w:color="auto"/>
          </w:divBdr>
        </w:div>
        <w:div w:id="1985888952">
          <w:marLeft w:val="0"/>
          <w:marRight w:val="0"/>
          <w:marTop w:val="0"/>
          <w:marBottom w:val="0"/>
          <w:divBdr>
            <w:top w:val="none" w:sz="0" w:space="0" w:color="auto"/>
            <w:left w:val="none" w:sz="0" w:space="0" w:color="auto"/>
            <w:bottom w:val="none" w:sz="0" w:space="0" w:color="auto"/>
            <w:right w:val="none" w:sz="0" w:space="0" w:color="auto"/>
          </w:divBdr>
        </w:div>
        <w:div w:id="760761817">
          <w:marLeft w:val="0"/>
          <w:marRight w:val="0"/>
          <w:marTop w:val="0"/>
          <w:marBottom w:val="0"/>
          <w:divBdr>
            <w:top w:val="none" w:sz="0" w:space="0" w:color="auto"/>
            <w:left w:val="none" w:sz="0" w:space="0" w:color="auto"/>
            <w:bottom w:val="none" w:sz="0" w:space="0" w:color="auto"/>
            <w:right w:val="none" w:sz="0" w:space="0" w:color="auto"/>
          </w:divBdr>
        </w:div>
        <w:div w:id="3965870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assn.org/sites/default/files/media-browser/principles-of-medical-ethic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88DA4-E10F-4440-B747-D01E0F59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Microsoft Word - conflict-of-interest-assessment.docx</vt:lpstr>
    </vt:vector>
  </TitlesOfParts>
  <Company>UNDSMHS</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conflict-of-interest-assessment.docx</dc:title>
  <dc:creator>jessica.sobolik</dc:creator>
  <cp:lastModifiedBy>Kofstad, Xan-Marie</cp:lastModifiedBy>
  <cp:revision>2</cp:revision>
  <dcterms:created xsi:type="dcterms:W3CDTF">2025-04-24T19:09:00Z</dcterms:created>
  <dcterms:modified xsi:type="dcterms:W3CDTF">2025-04-24T19:09:00Z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Microsoft® Word 2013</vt:lpwstr>
  </property>
  <property fmtid="{D5CDD505-2E9C-101B-9397-08002B2CF9AE}" pid="4" name="LastSaved">
    <vt:filetime>2016-12-21T00:00:00Z</vt:filetime>
  </property>
</Properties>
</file>